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C7857" w14:textId="4CC2C268" w:rsidR="00111202" w:rsidRPr="00111202" w:rsidRDefault="00111202" w:rsidP="003F7A3B">
      <w:pPr>
        <w:spacing w:after="0" w:line="240" w:lineRule="auto"/>
        <w:jc w:val="center"/>
        <w:rPr>
          <w:rFonts w:ascii="Times New Roman" w:eastAsia="Times New Roman" w:hAnsi="Times New Roman" w:cs="Times New Roman"/>
          <w:b/>
          <w:kern w:val="0"/>
          <w:sz w:val="28"/>
          <w:szCs w:val="28"/>
          <w:lang w:eastAsia="sk-SK"/>
          <w14:ligatures w14:val="none"/>
        </w:rPr>
      </w:pPr>
      <w:r w:rsidRPr="00111202">
        <w:rPr>
          <w:rFonts w:ascii="Times New Roman" w:eastAsia="Times New Roman" w:hAnsi="Times New Roman" w:cs="Times New Roman"/>
          <w:b/>
          <w:kern w:val="0"/>
          <w:sz w:val="28"/>
          <w:szCs w:val="28"/>
          <w:lang w:eastAsia="sk-SK"/>
          <w14:ligatures w14:val="none"/>
        </w:rPr>
        <w:t>Doložka vybraných vplyvov</w:t>
      </w:r>
    </w:p>
    <w:p w14:paraId="2E815455" w14:textId="77777777" w:rsidR="00111202" w:rsidRPr="00111202" w:rsidRDefault="00111202" w:rsidP="00111202">
      <w:pPr>
        <w:spacing w:after="200" w:line="276" w:lineRule="auto"/>
        <w:ind w:left="426"/>
        <w:contextualSpacing/>
        <w:rPr>
          <w:rFonts w:ascii="Calibri" w:eastAsia="Calibri" w:hAnsi="Calibri" w:cs="Times New Roman"/>
          <w:b/>
          <w:kern w:val="0"/>
          <w:sz w:val="22"/>
          <w:szCs w:val="22"/>
          <w14:ligatures w14:val="none"/>
        </w:rPr>
      </w:pPr>
    </w:p>
    <w:tbl>
      <w:tblPr>
        <w:tblStyle w:val="Mriekatabuky1"/>
        <w:tblW w:w="9180" w:type="dxa"/>
        <w:tblLayout w:type="fixed"/>
        <w:tblLook w:val="04A0" w:firstRow="1" w:lastRow="0" w:firstColumn="1" w:lastColumn="0" w:noHBand="0" w:noVBand="1"/>
      </w:tblPr>
      <w:tblGrid>
        <w:gridCol w:w="3812"/>
        <w:gridCol w:w="400"/>
        <w:gridCol w:w="141"/>
        <w:gridCol w:w="564"/>
        <w:gridCol w:w="748"/>
        <w:gridCol w:w="284"/>
        <w:gridCol w:w="254"/>
        <w:gridCol w:w="1133"/>
        <w:gridCol w:w="284"/>
        <w:gridCol w:w="263"/>
        <w:gridCol w:w="1297"/>
      </w:tblGrid>
      <w:tr w:rsidR="00111202" w:rsidRPr="00111202" w14:paraId="6A1BB874" w14:textId="77777777" w:rsidTr="002E7DDC">
        <w:tc>
          <w:tcPr>
            <w:tcW w:w="9180" w:type="dxa"/>
            <w:gridSpan w:val="11"/>
            <w:tcBorders>
              <w:bottom w:val="single" w:sz="4" w:space="0" w:color="FFFFFF"/>
            </w:tcBorders>
            <w:shd w:val="clear" w:color="auto" w:fill="E2E2E2"/>
          </w:tcPr>
          <w:p w14:paraId="328D1998" w14:textId="77777777" w:rsidR="00111202" w:rsidRPr="00111202" w:rsidRDefault="00111202" w:rsidP="00111202">
            <w:pPr>
              <w:numPr>
                <w:ilvl w:val="0"/>
                <w:numId w:val="1"/>
              </w:numPr>
              <w:ind w:left="426"/>
              <w:contextualSpacing/>
              <w:rPr>
                <w:rFonts w:ascii="Times New Roman" w:eastAsia="Calibri" w:hAnsi="Times New Roman" w:cs="Times New Roman"/>
                <w:b/>
              </w:rPr>
            </w:pPr>
            <w:r w:rsidRPr="00111202">
              <w:rPr>
                <w:rFonts w:ascii="Times New Roman" w:eastAsia="Calibri" w:hAnsi="Times New Roman" w:cs="Times New Roman"/>
                <w:b/>
              </w:rPr>
              <w:t>Základné údaje</w:t>
            </w:r>
          </w:p>
        </w:tc>
      </w:tr>
      <w:tr w:rsidR="00111202" w:rsidRPr="00111202" w14:paraId="03FDCE28" w14:textId="77777777" w:rsidTr="002E7DDC">
        <w:tc>
          <w:tcPr>
            <w:tcW w:w="9180" w:type="dxa"/>
            <w:gridSpan w:val="11"/>
            <w:tcBorders>
              <w:bottom w:val="single" w:sz="4" w:space="0" w:color="FFFFFF"/>
            </w:tcBorders>
            <w:shd w:val="clear" w:color="auto" w:fill="E2E2E2"/>
          </w:tcPr>
          <w:p w14:paraId="44802AFC" w14:textId="77777777" w:rsidR="00111202" w:rsidRPr="00111202" w:rsidRDefault="00111202" w:rsidP="00111202">
            <w:pPr>
              <w:spacing w:after="200" w:line="276" w:lineRule="auto"/>
              <w:ind w:left="142"/>
              <w:contextualSpacing/>
              <w:rPr>
                <w:rFonts w:ascii="Times New Roman" w:eastAsia="Calibri" w:hAnsi="Times New Roman" w:cs="Times New Roman"/>
                <w:b/>
              </w:rPr>
            </w:pPr>
            <w:r w:rsidRPr="00111202">
              <w:rPr>
                <w:rFonts w:ascii="Times New Roman" w:eastAsia="Calibri" w:hAnsi="Times New Roman" w:cs="Times New Roman"/>
                <w:b/>
              </w:rPr>
              <w:t>Názov materiálu</w:t>
            </w:r>
          </w:p>
        </w:tc>
      </w:tr>
      <w:tr w:rsidR="00111202" w:rsidRPr="00111202" w14:paraId="0CB0E1E7" w14:textId="77777777" w:rsidTr="002E7DDC">
        <w:tc>
          <w:tcPr>
            <w:tcW w:w="9180" w:type="dxa"/>
            <w:gridSpan w:val="11"/>
            <w:tcBorders>
              <w:top w:val="single" w:sz="4" w:space="0" w:color="FFFFFF"/>
              <w:bottom w:val="single" w:sz="4" w:space="0" w:color="auto"/>
            </w:tcBorders>
          </w:tcPr>
          <w:p w14:paraId="3ADA8862" w14:textId="77777777" w:rsidR="00111202" w:rsidRPr="00111202" w:rsidRDefault="00111202" w:rsidP="00111202">
            <w:pPr>
              <w:rPr>
                <w:rFonts w:ascii="Times" w:eastAsia="Calibri" w:hAnsi="Times" w:cs="Times"/>
                <w:sz w:val="20"/>
                <w:szCs w:val="20"/>
              </w:rPr>
            </w:pPr>
            <w:r w:rsidRPr="00111202">
              <w:rPr>
                <w:rFonts w:ascii="Times" w:eastAsia="Calibri" w:hAnsi="Times" w:cs="Times"/>
                <w:sz w:val="20"/>
                <w:szCs w:val="20"/>
              </w:rPr>
              <w:t>Návrh zákona, ktorým sa mení a dopĺňa zákon č. 251/2012 Z. z. o energetike a o zmene a doplnení niektorých zákonov v znení neskorších predpisov a ktorým sa menia dopĺňajú niektoré zákony.</w:t>
            </w:r>
          </w:p>
          <w:p w14:paraId="6CAEE5C0" w14:textId="77777777" w:rsidR="00111202" w:rsidRPr="00111202" w:rsidRDefault="00111202" w:rsidP="00111202">
            <w:pPr>
              <w:rPr>
                <w:rFonts w:ascii="Times New Roman" w:eastAsia="Times New Roman" w:hAnsi="Times New Roman" w:cs="Times New Roman"/>
                <w:sz w:val="20"/>
                <w:szCs w:val="20"/>
                <w:lang w:eastAsia="sk-SK"/>
              </w:rPr>
            </w:pPr>
          </w:p>
        </w:tc>
      </w:tr>
      <w:tr w:rsidR="00111202" w:rsidRPr="00111202" w14:paraId="6BE01AEA" w14:textId="77777777" w:rsidTr="002E7DDC">
        <w:tc>
          <w:tcPr>
            <w:tcW w:w="9180" w:type="dxa"/>
            <w:gridSpan w:val="11"/>
            <w:tcBorders>
              <w:top w:val="single" w:sz="4" w:space="0" w:color="auto"/>
              <w:left w:val="single" w:sz="4" w:space="0" w:color="auto"/>
              <w:bottom w:val="single" w:sz="4" w:space="0" w:color="FFFFFF"/>
            </w:tcBorders>
            <w:shd w:val="clear" w:color="auto" w:fill="E2E2E2"/>
          </w:tcPr>
          <w:p w14:paraId="78D704CD" w14:textId="77777777" w:rsidR="00111202" w:rsidRPr="00111202" w:rsidRDefault="00111202" w:rsidP="00111202">
            <w:pPr>
              <w:spacing w:after="200" w:line="276" w:lineRule="auto"/>
              <w:ind w:left="142"/>
              <w:contextualSpacing/>
              <w:rPr>
                <w:rFonts w:ascii="Times New Roman" w:eastAsia="Calibri" w:hAnsi="Times New Roman" w:cs="Times New Roman"/>
                <w:b/>
              </w:rPr>
            </w:pPr>
            <w:r w:rsidRPr="00111202">
              <w:rPr>
                <w:rFonts w:ascii="Times New Roman" w:eastAsia="Calibri" w:hAnsi="Times New Roman" w:cs="Times New Roman"/>
                <w:b/>
              </w:rPr>
              <w:t>Predkladateľ (a spolupredkladateľ)</w:t>
            </w:r>
          </w:p>
        </w:tc>
      </w:tr>
      <w:tr w:rsidR="00111202" w:rsidRPr="00111202" w14:paraId="51F5B693" w14:textId="77777777" w:rsidTr="002E7DDC">
        <w:tc>
          <w:tcPr>
            <w:tcW w:w="9180" w:type="dxa"/>
            <w:gridSpan w:val="11"/>
            <w:tcBorders>
              <w:top w:val="single" w:sz="4" w:space="0" w:color="FFFFFF"/>
              <w:left w:val="single" w:sz="4" w:space="0" w:color="auto"/>
              <w:bottom w:val="single" w:sz="4" w:space="0" w:color="auto"/>
            </w:tcBorders>
            <w:shd w:val="clear" w:color="auto" w:fill="FFFFFF"/>
          </w:tcPr>
          <w:p w14:paraId="0F757953" w14:textId="77777777" w:rsidR="00111202" w:rsidRPr="00111202" w:rsidRDefault="00111202" w:rsidP="00111202">
            <w:pPr>
              <w:rPr>
                <w:rFonts w:ascii="Times New Roman" w:eastAsia="Times New Roman" w:hAnsi="Times New Roman" w:cs="Times New Roman"/>
                <w:sz w:val="20"/>
                <w:szCs w:val="20"/>
                <w:lang w:eastAsia="sk-SK"/>
              </w:rPr>
            </w:pPr>
            <w:r w:rsidRPr="00111202">
              <w:rPr>
                <w:rFonts w:ascii="Times" w:eastAsia="Calibri" w:hAnsi="Times" w:cs="Times"/>
                <w:sz w:val="20"/>
                <w:szCs w:val="20"/>
              </w:rPr>
              <w:t>Ministerstvo hospodárstva Slovenskej republiky</w:t>
            </w:r>
          </w:p>
          <w:p w14:paraId="28BC1170" w14:textId="77777777" w:rsidR="00111202" w:rsidRPr="00111202" w:rsidRDefault="00111202" w:rsidP="00111202">
            <w:pPr>
              <w:rPr>
                <w:rFonts w:ascii="Times New Roman" w:eastAsia="Times New Roman" w:hAnsi="Times New Roman" w:cs="Times New Roman"/>
                <w:sz w:val="20"/>
                <w:szCs w:val="20"/>
                <w:lang w:eastAsia="sk-SK"/>
              </w:rPr>
            </w:pPr>
          </w:p>
        </w:tc>
      </w:tr>
      <w:tr w:rsidR="00111202" w:rsidRPr="00111202" w14:paraId="2DA9E70A" w14:textId="77777777" w:rsidTr="002E7DDC">
        <w:tc>
          <w:tcPr>
            <w:tcW w:w="4212" w:type="dxa"/>
            <w:gridSpan w:val="2"/>
            <w:vMerge w:val="restart"/>
            <w:tcBorders>
              <w:top w:val="single" w:sz="4" w:space="0" w:color="auto"/>
              <w:left w:val="single" w:sz="4" w:space="0" w:color="auto"/>
              <w:bottom w:val="single" w:sz="4" w:space="0" w:color="FFFFFF"/>
            </w:tcBorders>
            <w:shd w:val="clear" w:color="auto" w:fill="E2E2E2"/>
            <w:vAlign w:val="center"/>
          </w:tcPr>
          <w:p w14:paraId="5A6A0AC7" w14:textId="77777777" w:rsidR="00111202" w:rsidRPr="00111202" w:rsidRDefault="00111202" w:rsidP="00111202">
            <w:pPr>
              <w:spacing w:after="200" w:line="276" w:lineRule="auto"/>
              <w:ind w:left="142"/>
              <w:contextualSpacing/>
              <w:rPr>
                <w:rFonts w:ascii="Times New Roman" w:eastAsia="Calibri" w:hAnsi="Times New Roman" w:cs="Times New Roman"/>
                <w:b/>
              </w:rPr>
            </w:pPr>
            <w:r w:rsidRPr="00111202">
              <w:rPr>
                <w:rFonts w:ascii="Times New Roman" w:eastAsia="Calibri" w:hAnsi="Times New Roman" w:cs="Times New Roman"/>
                <w:b/>
              </w:rPr>
              <w:t>Charakter predkladaného materiálu</w:t>
            </w:r>
          </w:p>
        </w:tc>
        <w:sdt>
          <w:sdtPr>
            <w:rPr>
              <w:rFonts w:ascii="Times New Roman" w:eastAsia="Times New Roman" w:hAnsi="Times New Roman" w:cs="Times New Roman"/>
              <w:sz w:val="20"/>
              <w:szCs w:val="20"/>
              <w:lang w:eastAsia="sk-SK"/>
            </w:rPr>
            <w:id w:val="901099221"/>
            <w14:checkbox>
              <w14:checked w14:val="0"/>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14:paraId="312C6B48" w14:textId="77777777" w:rsidR="00111202" w:rsidRPr="00111202" w:rsidRDefault="00111202" w:rsidP="00111202">
                <w:pPr>
                  <w:jc w:val="center"/>
                  <w:rPr>
                    <w:rFonts w:ascii="Times New Roman" w:eastAsia="Times New Roman" w:hAnsi="Times New Roman" w:cs="Times New Roman"/>
                    <w:sz w:val="20"/>
                    <w:szCs w:val="20"/>
                    <w:lang w:eastAsia="sk-SK"/>
                  </w:rPr>
                </w:pPr>
                <w:r w:rsidRPr="00111202">
                  <w:rPr>
                    <w:rFonts w:ascii="Segoe UI Symbol" w:eastAsia="Times New Roman" w:hAnsi="Segoe UI Symbol" w:cs="Segoe UI Symbol"/>
                    <w:sz w:val="20"/>
                    <w:szCs w:val="20"/>
                    <w:lang w:eastAsia="sk-SK"/>
                  </w:rPr>
                  <w:t>☐</w:t>
                </w:r>
              </w:p>
            </w:tc>
          </w:sdtContent>
        </w:sdt>
        <w:tc>
          <w:tcPr>
            <w:tcW w:w="4263" w:type="dxa"/>
            <w:gridSpan w:val="7"/>
            <w:tcBorders>
              <w:top w:val="single" w:sz="4" w:space="0" w:color="auto"/>
              <w:left w:val="nil"/>
              <w:bottom w:val="single" w:sz="4" w:space="0" w:color="auto"/>
              <w:right w:val="single" w:sz="4" w:space="0" w:color="auto"/>
            </w:tcBorders>
            <w:shd w:val="clear" w:color="auto" w:fill="FFFFFF"/>
          </w:tcPr>
          <w:p w14:paraId="101C6DB8" w14:textId="77777777" w:rsidR="00111202" w:rsidRPr="00111202" w:rsidRDefault="00111202" w:rsidP="00111202">
            <w:pPr>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Materiál nelegislatívnej povahy</w:t>
            </w:r>
          </w:p>
        </w:tc>
      </w:tr>
      <w:tr w:rsidR="00111202" w:rsidRPr="00111202" w14:paraId="2ED445A7" w14:textId="77777777" w:rsidTr="002E7DDC">
        <w:tc>
          <w:tcPr>
            <w:tcW w:w="4212" w:type="dxa"/>
            <w:gridSpan w:val="2"/>
            <w:vMerge/>
            <w:tcBorders>
              <w:top w:val="nil"/>
              <w:left w:val="single" w:sz="4" w:space="0" w:color="auto"/>
              <w:bottom w:val="single" w:sz="4" w:space="0" w:color="FFFFFF"/>
            </w:tcBorders>
            <w:shd w:val="clear" w:color="auto" w:fill="E2E2E2"/>
          </w:tcPr>
          <w:p w14:paraId="6A113123" w14:textId="77777777" w:rsidR="00111202" w:rsidRPr="00111202" w:rsidRDefault="00111202" w:rsidP="00111202">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1281381661"/>
            <w14:checkbox>
              <w14:checked w14:val="1"/>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14:paraId="309708FF" w14:textId="77777777" w:rsidR="00111202" w:rsidRPr="00111202" w:rsidRDefault="00111202" w:rsidP="00111202">
                <w:pPr>
                  <w:jc w:val="center"/>
                  <w:rPr>
                    <w:rFonts w:ascii="Times New Roman" w:eastAsia="Times New Roman" w:hAnsi="Times New Roman" w:cs="Times New Roman"/>
                    <w:sz w:val="20"/>
                    <w:szCs w:val="20"/>
                    <w:lang w:eastAsia="sk-SK"/>
                  </w:rPr>
                </w:pPr>
                <w:r w:rsidRPr="00111202">
                  <w:rPr>
                    <w:rFonts w:ascii="Segoe UI Symbol" w:eastAsia="Times New Roman" w:hAnsi="Segoe UI Symbol" w:cs="Segoe UI Symbol"/>
                    <w:sz w:val="20"/>
                    <w:szCs w:val="20"/>
                    <w:lang w:eastAsia="sk-SK"/>
                  </w:rPr>
                  <w:t>☒</w:t>
                </w:r>
              </w:p>
            </w:tc>
          </w:sdtContent>
        </w:sdt>
        <w:tc>
          <w:tcPr>
            <w:tcW w:w="4263" w:type="dxa"/>
            <w:gridSpan w:val="7"/>
            <w:tcBorders>
              <w:top w:val="single" w:sz="4" w:space="0" w:color="auto"/>
              <w:left w:val="nil"/>
              <w:bottom w:val="single" w:sz="4" w:space="0" w:color="auto"/>
            </w:tcBorders>
            <w:shd w:val="clear" w:color="auto" w:fill="FFFFFF"/>
          </w:tcPr>
          <w:p w14:paraId="2D40ED17" w14:textId="77777777" w:rsidR="00111202" w:rsidRPr="00111202" w:rsidRDefault="00111202" w:rsidP="00111202">
            <w:pPr>
              <w:ind w:left="175" w:hanging="175"/>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Materiál legislatívnej povahy</w:t>
            </w:r>
          </w:p>
        </w:tc>
      </w:tr>
      <w:tr w:rsidR="00111202" w:rsidRPr="00111202" w14:paraId="592FDC2B" w14:textId="77777777" w:rsidTr="002E7DDC">
        <w:tc>
          <w:tcPr>
            <w:tcW w:w="4212" w:type="dxa"/>
            <w:gridSpan w:val="2"/>
            <w:vMerge/>
            <w:tcBorders>
              <w:top w:val="nil"/>
              <w:left w:val="single" w:sz="4" w:space="0" w:color="auto"/>
              <w:bottom w:val="single" w:sz="4" w:space="0" w:color="auto"/>
            </w:tcBorders>
            <w:shd w:val="clear" w:color="auto" w:fill="E2E2E2"/>
          </w:tcPr>
          <w:p w14:paraId="2080D749" w14:textId="77777777" w:rsidR="00111202" w:rsidRPr="00111202" w:rsidRDefault="00111202" w:rsidP="00111202">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1821804044"/>
            <w14:checkbox>
              <w14:checked w14:val="1"/>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14:paraId="09CFC72B" w14:textId="77777777" w:rsidR="00111202" w:rsidRPr="00111202" w:rsidRDefault="00111202" w:rsidP="00111202">
                <w:pPr>
                  <w:jc w:val="center"/>
                  <w:rPr>
                    <w:rFonts w:ascii="Times New Roman" w:eastAsia="Times New Roman" w:hAnsi="Times New Roman" w:cs="Times New Roman"/>
                    <w:sz w:val="20"/>
                    <w:szCs w:val="20"/>
                    <w:lang w:eastAsia="sk-SK"/>
                  </w:rPr>
                </w:pPr>
                <w:r w:rsidRPr="00111202">
                  <w:rPr>
                    <w:rFonts w:ascii="Segoe UI Symbol" w:eastAsia="Times New Roman" w:hAnsi="Segoe UI Symbol" w:cs="Segoe UI Symbol"/>
                    <w:sz w:val="20"/>
                    <w:szCs w:val="20"/>
                    <w:lang w:eastAsia="sk-SK"/>
                  </w:rPr>
                  <w:t>☒</w:t>
                </w:r>
              </w:p>
            </w:tc>
          </w:sdtContent>
        </w:sdt>
        <w:tc>
          <w:tcPr>
            <w:tcW w:w="4263" w:type="dxa"/>
            <w:gridSpan w:val="7"/>
            <w:tcBorders>
              <w:top w:val="single" w:sz="4" w:space="0" w:color="auto"/>
              <w:left w:val="nil"/>
              <w:bottom w:val="single" w:sz="4" w:space="0" w:color="auto"/>
            </w:tcBorders>
            <w:shd w:val="clear" w:color="auto" w:fill="FFFFFF"/>
          </w:tcPr>
          <w:p w14:paraId="03186037" w14:textId="77777777" w:rsidR="00111202" w:rsidRPr="00111202" w:rsidRDefault="00111202" w:rsidP="00111202">
            <w:pPr>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Transpozícia/ implementácia práva EÚ</w:t>
            </w:r>
          </w:p>
        </w:tc>
      </w:tr>
      <w:tr w:rsidR="00111202" w:rsidRPr="00111202" w14:paraId="246356C9" w14:textId="77777777" w:rsidTr="002E7DDC">
        <w:tc>
          <w:tcPr>
            <w:tcW w:w="9180" w:type="dxa"/>
            <w:gridSpan w:val="11"/>
            <w:tcBorders>
              <w:top w:val="single" w:sz="4" w:space="0" w:color="auto"/>
              <w:left w:val="single" w:sz="4" w:space="0" w:color="auto"/>
              <w:bottom w:val="single" w:sz="4" w:space="0" w:color="FFFFFF"/>
            </w:tcBorders>
            <w:shd w:val="clear" w:color="auto" w:fill="FFFFFF"/>
          </w:tcPr>
          <w:p w14:paraId="1C1E54B0" w14:textId="77777777" w:rsidR="00111202" w:rsidRPr="00111202" w:rsidRDefault="00111202" w:rsidP="00111202">
            <w:pPr>
              <w:rPr>
                <w:rFonts w:ascii="Times New Roman" w:eastAsia="Times New Roman" w:hAnsi="Times New Roman" w:cs="Times New Roman"/>
                <w:i/>
                <w:sz w:val="20"/>
                <w:szCs w:val="20"/>
                <w:lang w:eastAsia="sk-SK"/>
              </w:rPr>
            </w:pPr>
            <w:r w:rsidRPr="00111202">
              <w:rPr>
                <w:rFonts w:ascii="Times New Roman" w:eastAsia="Times New Roman" w:hAnsi="Times New Roman" w:cs="Times New Roman"/>
                <w:i/>
                <w:sz w:val="20"/>
                <w:szCs w:val="20"/>
                <w:lang w:eastAsia="sk-SK"/>
              </w:rPr>
              <w:t>V prípade transpozície/implementácie uveďte zoznam transponovaných/implementovaných predpisov:</w:t>
            </w:r>
          </w:p>
          <w:p w14:paraId="52A3A01B" w14:textId="77777777" w:rsidR="00111202" w:rsidRPr="00111202" w:rsidRDefault="00111202" w:rsidP="00111202">
            <w:pPr>
              <w:rPr>
                <w:rFonts w:ascii="Times New Roman" w:eastAsia="Times New Roman" w:hAnsi="Times New Roman" w:cs="Times New Roman"/>
                <w:i/>
                <w:sz w:val="20"/>
                <w:szCs w:val="20"/>
                <w:lang w:eastAsia="sk-SK"/>
              </w:rPr>
            </w:pPr>
          </w:p>
          <w:p w14:paraId="010DAC6C" w14:textId="68A274F1" w:rsidR="00111202" w:rsidRPr="00C4479D" w:rsidRDefault="00113410" w:rsidP="00113410">
            <w:pPr>
              <w:pStyle w:val="Odsekzoznamu"/>
              <w:numPr>
                <w:ilvl w:val="0"/>
                <w:numId w:val="5"/>
              </w:numPr>
              <w:jc w:val="both"/>
              <w:rPr>
                <w:rFonts w:ascii="Times New Roman" w:eastAsia="Times New Roman" w:hAnsi="Times New Roman" w:cs="Times New Roman"/>
                <w:color w:val="000000"/>
                <w:lang w:eastAsia="sk-SK"/>
              </w:rPr>
            </w:pPr>
            <w:r w:rsidRPr="00C4479D">
              <w:rPr>
                <w:rFonts w:ascii="Times New Roman" w:eastAsia="Times New Roman" w:hAnsi="Times New Roman" w:cs="Times New Roman"/>
                <w:color w:val="000000"/>
                <w:lang w:eastAsia="sk-SK"/>
              </w:rPr>
              <w:t>smernica Európskeho parlamentu a Rady (EÚ) 2024/1788 z 13. júna 2024 o spoločných pravidlách pre vnútorné trhy s obnoviteľným plynom, so zemným plynom a s vodíkom, ktorou sa mení smernica (EÚ) 2023/1791 a zrušuje smernica 2009/73/ES (prepracované znenie) (Ú. v. EÚ L, 2024/1788, 15.7.2024) (ďalej len „smernica (EÚ) 2024/1788“)</w:t>
            </w:r>
          </w:p>
          <w:p w14:paraId="7CF0290A" w14:textId="1A6670C2" w:rsidR="00111202" w:rsidRPr="00113410" w:rsidRDefault="00113410" w:rsidP="00113410">
            <w:pPr>
              <w:pStyle w:val="Odsekzoznamu"/>
              <w:numPr>
                <w:ilvl w:val="0"/>
                <w:numId w:val="5"/>
              </w:numPr>
              <w:rPr>
                <w:rFonts w:ascii="Times New Roman" w:eastAsia="Times New Roman" w:hAnsi="Times New Roman" w:cs="Times New Roman"/>
                <w:lang w:eastAsia="sk-SK"/>
              </w:rPr>
            </w:pPr>
            <w:r w:rsidRPr="00C4479D">
              <w:rPr>
                <w:rFonts w:ascii="Times New Roman" w:eastAsia="Times New Roman" w:hAnsi="Times New Roman" w:cs="Times New Roman"/>
                <w:color w:val="000000"/>
                <w:lang w:eastAsia="sk-SK"/>
              </w:rPr>
              <w:t>nariadenie  Európskeho parlamentu a Rady (EÚ) 2024/1789 z 13. júna 2024 o vnútornom trhu s obnoviteľným plynom, zemným plynom a vodíkom, ktorým sa menia nariadenia (EÚ) č. 1227/2011, (EÚ) 2017/1938, (EÚ) 2019/942 a (EÚ) 2022/869 a rozhodnutie (EÚ) 2017/684 a ktorým sa zrušuje nariadenie (ES) č. 715/2009 (prepracované znenie) (Ú. v. EÚ L, 2024/1789, 15.7.2024)</w:t>
            </w:r>
          </w:p>
        </w:tc>
      </w:tr>
      <w:tr w:rsidR="00111202" w:rsidRPr="00111202" w14:paraId="6723E1D6" w14:textId="77777777" w:rsidTr="002E7DDC">
        <w:tc>
          <w:tcPr>
            <w:tcW w:w="5949" w:type="dxa"/>
            <w:gridSpan w:val="6"/>
            <w:tcBorders>
              <w:top w:val="single" w:sz="4" w:space="0" w:color="000000"/>
              <w:left w:val="single" w:sz="4" w:space="0" w:color="auto"/>
              <w:bottom w:val="single" w:sz="4" w:space="0" w:color="FFFFFF"/>
              <w:right w:val="single" w:sz="4" w:space="0" w:color="auto"/>
            </w:tcBorders>
            <w:shd w:val="clear" w:color="auto" w:fill="E2E2E2"/>
          </w:tcPr>
          <w:p w14:paraId="120511B2" w14:textId="77777777" w:rsidR="00111202" w:rsidRPr="00111202" w:rsidRDefault="00111202" w:rsidP="00111202">
            <w:pPr>
              <w:spacing w:after="200" w:line="276" w:lineRule="auto"/>
              <w:ind w:left="142"/>
              <w:contextualSpacing/>
              <w:rPr>
                <w:rFonts w:ascii="Times New Roman" w:eastAsia="Calibri" w:hAnsi="Times New Roman" w:cs="Times New Roman"/>
                <w:b/>
              </w:rPr>
            </w:pPr>
            <w:r w:rsidRPr="00111202">
              <w:rPr>
                <w:rFonts w:ascii="Times New Roman" w:eastAsia="Calibri" w:hAnsi="Times New Roman" w:cs="Times New Roman"/>
                <w:b/>
              </w:rPr>
              <w:t>Termín začiatku a ukončenia PPK</w:t>
            </w:r>
          </w:p>
        </w:tc>
        <w:tc>
          <w:tcPr>
            <w:tcW w:w="3231" w:type="dxa"/>
            <w:gridSpan w:val="5"/>
            <w:tcBorders>
              <w:top w:val="single" w:sz="4" w:space="0" w:color="000000"/>
              <w:left w:val="single" w:sz="4" w:space="0" w:color="auto"/>
              <w:bottom w:val="single" w:sz="4" w:space="0" w:color="auto"/>
              <w:right w:val="single" w:sz="4" w:space="0" w:color="auto"/>
            </w:tcBorders>
          </w:tcPr>
          <w:p w14:paraId="6784A7BD" w14:textId="3F36142D" w:rsidR="00111202" w:rsidRPr="00111202" w:rsidRDefault="00ED4694" w:rsidP="00111202">
            <w:pPr>
              <w:rPr>
                <w:rFonts w:ascii="Times New Roman" w:eastAsia="Times New Roman" w:hAnsi="Times New Roman" w:cs="Times New Roman"/>
                <w:i/>
                <w:sz w:val="20"/>
                <w:szCs w:val="20"/>
                <w:lang w:eastAsia="sk-SK"/>
              </w:rPr>
            </w:pPr>
            <w:r>
              <w:rPr>
                <w:rFonts w:ascii="Times New Roman" w:eastAsia="Times New Roman" w:hAnsi="Times New Roman" w:cs="Times New Roman"/>
                <w:i/>
                <w:sz w:val="20"/>
                <w:szCs w:val="20"/>
                <w:lang w:eastAsia="sk-SK"/>
              </w:rPr>
              <w:t>Máj</w:t>
            </w:r>
            <w:r w:rsidR="00111202" w:rsidRPr="00111202">
              <w:rPr>
                <w:rFonts w:ascii="Times New Roman" w:eastAsia="Times New Roman" w:hAnsi="Times New Roman" w:cs="Times New Roman"/>
                <w:i/>
                <w:sz w:val="20"/>
                <w:szCs w:val="20"/>
                <w:lang w:eastAsia="sk-SK"/>
              </w:rPr>
              <w:t xml:space="preserve"> 2026</w:t>
            </w:r>
          </w:p>
        </w:tc>
      </w:tr>
      <w:tr w:rsidR="00111202" w:rsidRPr="00111202" w14:paraId="3FDFAD15" w14:textId="77777777" w:rsidTr="002E7DDC">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14:paraId="669BC953" w14:textId="77777777" w:rsidR="00111202" w:rsidRPr="00111202" w:rsidRDefault="00111202" w:rsidP="00111202">
            <w:pPr>
              <w:spacing w:after="200" w:line="276" w:lineRule="auto"/>
              <w:ind w:left="142"/>
              <w:contextualSpacing/>
              <w:rPr>
                <w:rFonts w:ascii="Times New Roman" w:eastAsia="Calibri" w:hAnsi="Times New Roman" w:cs="Times New Roman"/>
                <w:b/>
              </w:rPr>
            </w:pPr>
            <w:r w:rsidRPr="00111202">
              <w:rPr>
                <w:rFonts w:ascii="Times New Roman" w:eastAsia="Calibri" w:hAnsi="Times New Roman" w:cs="Times New Roman"/>
                <w:b/>
              </w:rPr>
              <w:t>Predpokladaný termín predloženia na pripomienkové konanie</w:t>
            </w:r>
          </w:p>
        </w:tc>
        <w:tc>
          <w:tcPr>
            <w:tcW w:w="3231" w:type="dxa"/>
            <w:gridSpan w:val="5"/>
            <w:tcBorders>
              <w:top w:val="single" w:sz="4" w:space="0" w:color="auto"/>
              <w:left w:val="single" w:sz="4" w:space="0" w:color="auto"/>
              <w:bottom w:val="single" w:sz="4" w:space="0" w:color="auto"/>
              <w:right w:val="single" w:sz="4" w:space="0" w:color="auto"/>
            </w:tcBorders>
          </w:tcPr>
          <w:p w14:paraId="0187554A" w14:textId="6862845D" w:rsidR="00111202" w:rsidRPr="00111202" w:rsidRDefault="00843889" w:rsidP="00111202">
            <w:pPr>
              <w:rPr>
                <w:rFonts w:ascii="Times New Roman" w:eastAsia="Times New Roman" w:hAnsi="Times New Roman" w:cs="Times New Roman"/>
                <w:i/>
                <w:sz w:val="20"/>
                <w:szCs w:val="20"/>
                <w:lang w:eastAsia="sk-SK"/>
              </w:rPr>
            </w:pPr>
            <w:r>
              <w:rPr>
                <w:rFonts w:ascii="Times New Roman" w:eastAsia="Times New Roman" w:hAnsi="Times New Roman" w:cs="Times New Roman"/>
                <w:i/>
                <w:sz w:val="20"/>
                <w:szCs w:val="20"/>
                <w:lang w:eastAsia="sk-SK"/>
              </w:rPr>
              <w:t>Jún</w:t>
            </w:r>
            <w:r w:rsidRPr="00111202">
              <w:rPr>
                <w:rFonts w:ascii="Times New Roman" w:eastAsia="Times New Roman" w:hAnsi="Times New Roman" w:cs="Times New Roman"/>
                <w:i/>
                <w:sz w:val="20"/>
                <w:szCs w:val="20"/>
                <w:lang w:eastAsia="sk-SK"/>
              </w:rPr>
              <w:t xml:space="preserve"> </w:t>
            </w:r>
            <w:r w:rsidR="00111202" w:rsidRPr="00111202">
              <w:rPr>
                <w:rFonts w:ascii="Times New Roman" w:eastAsia="Times New Roman" w:hAnsi="Times New Roman" w:cs="Times New Roman"/>
                <w:i/>
                <w:sz w:val="20"/>
                <w:szCs w:val="20"/>
                <w:lang w:eastAsia="sk-SK"/>
              </w:rPr>
              <w:t>2026</w:t>
            </w:r>
          </w:p>
        </w:tc>
      </w:tr>
      <w:tr w:rsidR="00111202" w:rsidRPr="00111202" w14:paraId="2DD27547" w14:textId="77777777" w:rsidTr="002E7DDC">
        <w:trPr>
          <w:trHeight w:val="320"/>
        </w:trPr>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14:paraId="02FFD720" w14:textId="77777777" w:rsidR="00111202" w:rsidRPr="00111202" w:rsidRDefault="00111202" w:rsidP="00111202">
            <w:pPr>
              <w:spacing w:line="276" w:lineRule="auto"/>
              <w:ind w:left="142"/>
              <w:contextualSpacing/>
              <w:rPr>
                <w:rFonts w:ascii="Calibri" w:eastAsia="Calibri" w:hAnsi="Calibri" w:cs="Times New Roman"/>
                <w:b/>
              </w:rPr>
            </w:pPr>
            <w:r w:rsidRPr="00111202">
              <w:rPr>
                <w:rFonts w:ascii="Times New Roman" w:eastAsia="Calibri" w:hAnsi="Times New Roman" w:cs="Times New Roman"/>
                <w:b/>
              </w:rPr>
              <w:t>Predpokladaný termín začiatku a ukončenia ZP**</w:t>
            </w:r>
            <w:r w:rsidRPr="00111202">
              <w:rPr>
                <w:rFonts w:ascii="Calibri" w:eastAsia="Calibri" w:hAnsi="Calibri" w:cs="Times New Roman"/>
                <w:b/>
              </w:rPr>
              <w:t xml:space="preserve"> </w:t>
            </w:r>
          </w:p>
        </w:tc>
        <w:tc>
          <w:tcPr>
            <w:tcW w:w="3231" w:type="dxa"/>
            <w:gridSpan w:val="5"/>
            <w:tcBorders>
              <w:top w:val="single" w:sz="4" w:space="0" w:color="auto"/>
              <w:left w:val="single" w:sz="4" w:space="0" w:color="auto"/>
              <w:bottom w:val="single" w:sz="4" w:space="0" w:color="auto"/>
              <w:right w:val="single" w:sz="4" w:space="0" w:color="auto"/>
            </w:tcBorders>
          </w:tcPr>
          <w:p w14:paraId="2BEC930F" w14:textId="77777777" w:rsidR="00111202" w:rsidRPr="00111202" w:rsidRDefault="00111202" w:rsidP="00111202">
            <w:pPr>
              <w:rPr>
                <w:rFonts w:ascii="Times New Roman" w:eastAsia="Times New Roman" w:hAnsi="Times New Roman" w:cs="Times New Roman"/>
                <w:i/>
                <w:sz w:val="20"/>
                <w:szCs w:val="20"/>
                <w:lang w:eastAsia="sk-SK"/>
              </w:rPr>
            </w:pPr>
          </w:p>
        </w:tc>
      </w:tr>
      <w:tr w:rsidR="00111202" w:rsidRPr="00111202" w14:paraId="3E207BBF" w14:textId="77777777" w:rsidTr="002E7DDC">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14:paraId="7DE9F291" w14:textId="77777777" w:rsidR="00111202" w:rsidRPr="00111202" w:rsidRDefault="00111202" w:rsidP="00111202">
            <w:pPr>
              <w:spacing w:after="200" w:line="276" w:lineRule="auto"/>
              <w:ind w:left="142"/>
              <w:contextualSpacing/>
              <w:jc w:val="both"/>
              <w:rPr>
                <w:rFonts w:ascii="Times New Roman" w:eastAsia="Calibri" w:hAnsi="Times New Roman" w:cs="Times New Roman"/>
                <w:b/>
              </w:rPr>
            </w:pPr>
            <w:r w:rsidRPr="00111202">
              <w:rPr>
                <w:rFonts w:ascii="Times New Roman" w:eastAsia="Calibri" w:hAnsi="Times New Roman" w:cs="Times New Roman"/>
                <w:b/>
              </w:rPr>
              <w:t>Predpokladaný termín predloženia na rokovanie vlády SR*</w:t>
            </w:r>
          </w:p>
        </w:tc>
        <w:tc>
          <w:tcPr>
            <w:tcW w:w="3231" w:type="dxa"/>
            <w:gridSpan w:val="5"/>
            <w:tcBorders>
              <w:top w:val="single" w:sz="4" w:space="0" w:color="auto"/>
              <w:left w:val="single" w:sz="4" w:space="0" w:color="auto"/>
              <w:bottom w:val="single" w:sz="4" w:space="0" w:color="auto"/>
              <w:right w:val="single" w:sz="4" w:space="0" w:color="auto"/>
            </w:tcBorders>
          </w:tcPr>
          <w:p w14:paraId="130B9359" w14:textId="47282FE5" w:rsidR="00111202" w:rsidRPr="00111202" w:rsidRDefault="00ED4694" w:rsidP="00111202">
            <w:pPr>
              <w:rPr>
                <w:rFonts w:ascii="Times New Roman" w:eastAsia="Times New Roman" w:hAnsi="Times New Roman" w:cs="Times New Roman"/>
                <w:i/>
                <w:sz w:val="20"/>
                <w:szCs w:val="20"/>
                <w:lang w:eastAsia="sk-SK"/>
              </w:rPr>
            </w:pPr>
            <w:r>
              <w:rPr>
                <w:rFonts w:ascii="Times New Roman" w:eastAsia="Times New Roman" w:hAnsi="Times New Roman" w:cs="Times New Roman"/>
                <w:i/>
                <w:sz w:val="20"/>
                <w:szCs w:val="20"/>
                <w:lang w:eastAsia="sk-SK"/>
              </w:rPr>
              <w:t>Júl</w:t>
            </w:r>
            <w:r w:rsidR="00111202" w:rsidRPr="00111202">
              <w:rPr>
                <w:rFonts w:ascii="Times New Roman" w:eastAsia="Times New Roman" w:hAnsi="Times New Roman" w:cs="Times New Roman"/>
                <w:i/>
                <w:sz w:val="20"/>
                <w:szCs w:val="20"/>
                <w:lang w:eastAsia="sk-SK"/>
              </w:rPr>
              <w:t xml:space="preserve"> 2026</w:t>
            </w:r>
          </w:p>
        </w:tc>
      </w:tr>
      <w:tr w:rsidR="00111202" w:rsidRPr="00111202" w14:paraId="2A2F5671" w14:textId="77777777" w:rsidTr="002E7DDC">
        <w:tc>
          <w:tcPr>
            <w:tcW w:w="9180" w:type="dxa"/>
            <w:gridSpan w:val="11"/>
            <w:tcBorders>
              <w:top w:val="single" w:sz="4" w:space="0" w:color="auto"/>
              <w:left w:val="nil"/>
              <w:bottom w:val="single" w:sz="4" w:space="0" w:color="auto"/>
              <w:right w:val="nil"/>
            </w:tcBorders>
            <w:shd w:val="clear" w:color="auto" w:fill="FFFFFF"/>
          </w:tcPr>
          <w:p w14:paraId="7F3833FC" w14:textId="77777777" w:rsidR="00111202" w:rsidRPr="00111202" w:rsidRDefault="00111202" w:rsidP="00111202">
            <w:pPr>
              <w:rPr>
                <w:rFonts w:ascii="Times New Roman" w:eastAsia="Times New Roman" w:hAnsi="Times New Roman" w:cs="Times New Roman"/>
                <w:sz w:val="20"/>
                <w:szCs w:val="20"/>
                <w:lang w:eastAsia="sk-SK"/>
              </w:rPr>
            </w:pPr>
          </w:p>
        </w:tc>
      </w:tr>
      <w:tr w:rsidR="00111202" w:rsidRPr="00111202" w14:paraId="17516471" w14:textId="77777777" w:rsidTr="002E7DDC">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14:paraId="7513E552" w14:textId="77777777" w:rsidR="00111202" w:rsidRPr="00111202" w:rsidRDefault="00111202" w:rsidP="00111202">
            <w:pPr>
              <w:numPr>
                <w:ilvl w:val="0"/>
                <w:numId w:val="1"/>
              </w:numPr>
              <w:ind w:left="426"/>
              <w:contextualSpacing/>
              <w:rPr>
                <w:rFonts w:ascii="Times New Roman" w:eastAsia="Calibri" w:hAnsi="Times New Roman" w:cs="Times New Roman"/>
                <w:b/>
              </w:rPr>
            </w:pPr>
            <w:r w:rsidRPr="00111202">
              <w:rPr>
                <w:rFonts w:ascii="Times New Roman" w:eastAsia="Calibri" w:hAnsi="Times New Roman" w:cs="Times New Roman"/>
                <w:b/>
              </w:rPr>
              <w:t>Definovanie problému</w:t>
            </w:r>
          </w:p>
        </w:tc>
      </w:tr>
      <w:tr w:rsidR="00111202" w:rsidRPr="00111202" w14:paraId="4E13025F" w14:textId="77777777" w:rsidTr="002E7DDC">
        <w:trPr>
          <w:trHeight w:val="718"/>
        </w:trPr>
        <w:tc>
          <w:tcPr>
            <w:tcW w:w="9180" w:type="dxa"/>
            <w:gridSpan w:val="11"/>
            <w:tcBorders>
              <w:top w:val="single" w:sz="4" w:space="0" w:color="FFFFFF"/>
              <w:left w:val="single" w:sz="4" w:space="0" w:color="auto"/>
              <w:bottom w:val="single" w:sz="4" w:space="0" w:color="auto"/>
              <w:right w:val="single" w:sz="4" w:space="0" w:color="auto"/>
            </w:tcBorders>
            <w:shd w:val="clear" w:color="auto" w:fill="FFFFFF"/>
          </w:tcPr>
          <w:p w14:paraId="2886FB06" w14:textId="6CE69FF2" w:rsidR="00111202" w:rsidRPr="00111202" w:rsidRDefault="00111202" w:rsidP="00111202">
            <w:pPr>
              <w:spacing w:before="120" w:after="120"/>
              <w:jc w:val="both"/>
              <w:rPr>
                <w:rFonts w:ascii="Times" w:eastAsia="Calibri" w:hAnsi="Times" w:cs="Times"/>
              </w:rPr>
            </w:pPr>
            <w:r w:rsidRPr="00111202">
              <w:rPr>
                <w:rFonts w:ascii="Times" w:eastAsia="Calibri" w:hAnsi="Times" w:cs="Times"/>
              </w:rPr>
              <w:t xml:space="preserve">Európska únia (ďalej len „EÚ“) prijala v roku 2024 balík opatrení v oblasti dekarbonizácie vodíka a plynu, ktorý pozostáva zo smernice (EÚ) 2024/1788 a nariadenia (EÚ) 2024/1789. Balíkom opatrení sa aktualizujú pravidlá týkajúce sa trhu EÚ so zemným plynom stanovené v smernici </w:t>
            </w:r>
            <w:r w:rsidR="00113410" w:rsidRPr="00113410">
              <w:rPr>
                <w:rFonts w:ascii="Times" w:eastAsia="Calibri" w:hAnsi="Times" w:cs="Times"/>
              </w:rPr>
              <w:t>Európskeho parlamentu a Rady 2009/73/ES z 13. júla 2009 o spoločných pravidlách pre vnútorný trh so zemným plynom, ktorou sa zrušuje smernica 2003/55/ES (Ú. v. EÚ L 211, 14.8.2009)</w:t>
            </w:r>
            <w:r w:rsidRPr="00111202">
              <w:rPr>
                <w:rFonts w:ascii="Times" w:eastAsia="Calibri" w:hAnsi="Times" w:cs="Times"/>
              </w:rPr>
              <w:t xml:space="preserve"> a v </w:t>
            </w:r>
            <w:r w:rsidR="00113410" w:rsidRPr="00113410">
              <w:rPr>
                <w:rFonts w:ascii="Times" w:eastAsia="Calibri" w:hAnsi="Times" w:cs="Times"/>
              </w:rPr>
              <w:t xml:space="preserve">nariadení Európskeho parlamentu a Rady (ES) č. 715/2009 z 13. júla 2009 o podmienkach prístupu do prepravných sietí </w:t>
            </w:r>
            <w:r w:rsidR="00C4479D">
              <w:rPr>
                <w:rFonts w:ascii="Times" w:eastAsia="Calibri" w:hAnsi="Times" w:cs="Times"/>
              </w:rPr>
              <w:br/>
            </w:r>
            <w:r w:rsidR="00113410" w:rsidRPr="00113410">
              <w:rPr>
                <w:rFonts w:ascii="Times" w:eastAsia="Calibri" w:hAnsi="Times" w:cs="Times"/>
              </w:rPr>
              <w:t>pre zemný plyn, ktorým sa zrušuje nariadenie (ES) č. 1775/2005 (Ú. v. EÚ L 211, 14.8.2009)</w:t>
            </w:r>
            <w:r w:rsidRPr="00111202">
              <w:rPr>
                <w:rFonts w:ascii="Times" w:eastAsia="Calibri" w:hAnsi="Times" w:cs="Times"/>
              </w:rPr>
              <w:t xml:space="preserve">. Taktiež </w:t>
            </w:r>
            <w:r w:rsidR="00C4479D">
              <w:rPr>
                <w:rFonts w:ascii="Times" w:eastAsia="Calibri" w:hAnsi="Times" w:cs="Times"/>
              </w:rPr>
              <w:br/>
            </w:r>
            <w:r w:rsidRPr="00111202">
              <w:rPr>
                <w:rFonts w:ascii="Times" w:eastAsia="Calibri" w:hAnsi="Times" w:cs="Times"/>
              </w:rPr>
              <w:t xml:space="preserve">sa predmetným balíkom zavádza nový regulačný rámec pre špecializovanú vodíkovú infraštruktúru. Ide o základnú súčasť balíka Fit </w:t>
            </w:r>
            <w:proofErr w:type="spellStart"/>
            <w:r w:rsidRPr="00111202">
              <w:rPr>
                <w:rFonts w:ascii="Times" w:eastAsia="Calibri" w:hAnsi="Times" w:cs="Times"/>
              </w:rPr>
              <w:t>for</w:t>
            </w:r>
            <w:proofErr w:type="spellEnd"/>
            <w:r w:rsidRPr="00111202">
              <w:rPr>
                <w:rFonts w:ascii="Times" w:eastAsia="Calibri" w:hAnsi="Times" w:cs="Times"/>
              </w:rPr>
              <w:t xml:space="preserve"> 55, ktorého cieľom je znížiť emisie uhlíka o 55 % do roku 2030 a v konečnom dôsledku dosiahnuť klimatickú neutralitu do roku 2050. Revidovanými pravidlami </w:t>
            </w:r>
            <w:r w:rsidR="00C4479D">
              <w:rPr>
                <w:rFonts w:ascii="Times" w:eastAsia="Calibri" w:hAnsi="Times" w:cs="Times"/>
              </w:rPr>
              <w:br/>
            </w:r>
            <w:r w:rsidRPr="00111202">
              <w:rPr>
                <w:rFonts w:ascii="Times" w:eastAsia="Calibri" w:hAnsi="Times" w:cs="Times"/>
              </w:rPr>
              <w:t>sa vytvárajú rovnaké podmienky pre trh s vodíkom a vodíkovú infraštruktúru, založené na pravidlách platných v celej EÚ</w:t>
            </w:r>
            <w:r w:rsidR="00F93D7E">
              <w:t xml:space="preserve"> </w:t>
            </w:r>
            <w:r w:rsidR="00F93D7E" w:rsidRPr="00F93D7E">
              <w:rPr>
                <w:rFonts w:ascii="Times" w:eastAsia="Calibri" w:hAnsi="Times" w:cs="Times"/>
              </w:rPr>
              <w:t>a taktiež odstraňujú prekážky, ktoré bránia ich rozvoju</w:t>
            </w:r>
            <w:r w:rsidR="00F93D7E">
              <w:rPr>
                <w:rFonts w:ascii="Times" w:eastAsia="Calibri" w:hAnsi="Times" w:cs="Times"/>
              </w:rPr>
              <w:t xml:space="preserve"> </w:t>
            </w:r>
            <w:r w:rsidR="00E87BE8" w:rsidRPr="00E87BE8">
              <w:rPr>
                <w:rFonts w:ascii="Times" w:eastAsia="Calibri" w:hAnsi="Times" w:cs="Times"/>
              </w:rPr>
              <w:t>najmä absenci</w:t>
            </w:r>
            <w:r w:rsidR="00E87BE8">
              <w:rPr>
                <w:rFonts w:ascii="Times" w:eastAsia="Calibri" w:hAnsi="Times" w:cs="Times"/>
              </w:rPr>
              <w:t>a</w:t>
            </w:r>
            <w:r w:rsidR="00E87BE8" w:rsidRPr="00E87BE8">
              <w:rPr>
                <w:rFonts w:ascii="Times" w:eastAsia="Calibri" w:hAnsi="Times" w:cs="Times"/>
              </w:rPr>
              <w:t xml:space="preserve"> komplexnej právnej úpravy trhu s vodíkom, nedostatočného vymedzenia práv a povinností nových subjektov</w:t>
            </w:r>
            <w:r w:rsidR="00C4479D">
              <w:rPr>
                <w:rFonts w:ascii="Times" w:eastAsia="Calibri" w:hAnsi="Times" w:cs="Times"/>
              </w:rPr>
              <w:br/>
            </w:r>
            <w:r w:rsidR="00E87BE8" w:rsidRPr="00E87BE8">
              <w:rPr>
                <w:rFonts w:ascii="Times" w:eastAsia="Calibri" w:hAnsi="Times" w:cs="Times"/>
              </w:rPr>
              <w:t xml:space="preserve"> na trhu s vodíkom a chýbajúcich pravidiel pre prístup do vodíkovej infraštruktúry a jej reguláciu.</w:t>
            </w:r>
            <w:r w:rsidRPr="00111202">
              <w:rPr>
                <w:rFonts w:ascii="Times" w:eastAsia="Calibri" w:hAnsi="Times" w:cs="Times"/>
              </w:rPr>
              <w:t xml:space="preserve"> </w:t>
            </w:r>
            <w:r w:rsidR="00C4479D">
              <w:rPr>
                <w:rFonts w:ascii="Times" w:eastAsia="Calibri" w:hAnsi="Times" w:cs="Times"/>
              </w:rPr>
              <w:br/>
            </w:r>
            <w:r w:rsidRPr="00111202">
              <w:rPr>
                <w:rFonts w:ascii="Times" w:eastAsia="Calibri" w:hAnsi="Times" w:cs="Times"/>
              </w:rPr>
              <w:t>Po transpozícií sa uľahčí využívanie obnoviteľných a </w:t>
            </w:r>
            <w:proofErr w:type="spellStart"/>
            <w:r w:rsidRPr="00111202">
              <w:rPr>
                <w:rFonts w:ascii="Times" w:eastAsia="Calibri" w:hAnsi="Times" w:cs="Times"/>
              </w:rPr>
              <w:t>nízkouhlíkových</w:t>
            </w:r>
            <w:proofErr w:type="spellEnd"/>
            <w:r w:rsidRPr="00111202">
              <w:rPr>
                <w:rFonts w:ascii="Times" w:eastAsia="Calibri" w:hAnsi="Times" w:cs="Times"/>
              </w:rPr>
              <w:t xml:space="preserve"> plynov vrátane vodíka, zabezpečí sa bezpečnosť dodávok a cenová dostupnosť energie pre všetkých občanov. </w:t>
            </w:r>
          </w:p>
          <w:p w14:paraId="5D58E2F4" w14:textId="2F86A290" w:rsidR="00111202" w:rsidRPr="00111202" w:rsidRDefault="00111202" w:rsidP="00111202">
            <w:pPr>
              <w:spacing w:before="120" w:after="120"/>
              <w:jc w:val="both"/>
              <w:rPr>
                <w:rFonts w:ascii="Times" w:eastAsia="Calibri" w:hAnsi="Times" w:cs="Times"/>
              </w:rPr>
            </w:pPr>
            <w:r w:rsidRPr="00111202">
              <w:rPr>
                <w:rFonts w:ascii="Times" w:eastAsia="Calibri" w:hAnsi="Times" w:cs="Times"/>
              </w:rPr>
              <w:t xml:space="preserve">Taktiež sa v Európskej zelenej dohode stanovuje cieľ dosiahnuť v roku 2050 klimatickú neutralitu spôsobom, ktorý prispieva k európskej konkurencieschopnosti, rastu a pracovným miestam. Tento cieľ si vyžaduje dosiahnuť do roku 2030 cieľ zníženia emisií o 55 %, ako potvrdila Európska rada </w:t>
            </w:r>
            <w:r w:rsidR="00C4479D">
              <w:rPr>
                <w:rFonts w:ascii="Times" w:eastAsia="Calibri" w:hAnsi="Times" w:cs="Times"/>
              </w:rPr>
              <w:br/>
            </w:r>
            <w:r w:rsidRPr="00111202">
              <w:rPr>
                <w:rFonts w:ascii="Times" w:eastAsia="Calibri" w:hAnsi="Times" w:cs="Times"/>
              </w:rPr>
              <w:t xml:space="preserve">v decembri 2020, čo si vyžaduje výrazne vyšší podiel obnoviteľných zdrojov energie v integrovanom energetickom systéme. </w:t>
            </w:r>
            <w:r w:rsidR="00573075" w:rsidRPr="00573075">
              <w:rPr>
                <w:rFonts w:ascii="Times" w:eastAsia="Calibri" w:hAnsi="Times" w:cs="Times"/>
              </w:rPr>
              <w:t xml:space="preserve">Aktuálny celkový cieľ Únie stanovený v smernici </w:t>
            </w:r>
            <w:r w:rsidR="00113410" w:rsidRPr="00113410">
              <w:rPr>
                <w:rFonts w:ascii="Times" w:eastAsia="Calibri" w:hAnsi="Times" w:cs="Times"/>
              </w:rPr>
              <w:t>Európskeho parlamentu</w:t>
            </w:r>
            <w:r w:rsidR="00C4479D">
              <w:rPr>
                <w:rFonts w:ascii="Times" w:eastAsia="Calibri" w:hAnsi="Times" w:cs="Times"/>
              </w:rPr>
              <w:br/>
            </w:r>
            <w:r w:rsidR="00113410" w:rsidRPr="00113410">
              <w:rPr>
                <w:rFonts w:ascii="Times" w:eastAsia="Calibri" w:hAnsi="Times" w:cs="Times"/>
              </w:rPr>
              <w:lastRenderedPageBreak/>
              <w:t xml:space="preserve"> a Rady (EÚ) 2023/2413 z 18. októbra 2023, ktorou sa mení smernica (EÚ) 2018/2001, nariadenie (EÚ) 2018/1999 a smernica 98/70/ES, pokiaľ ide o podporu energie z obnoviteľných zdrojov, a ktorou sa zrušuje smernica Rady (EÚ) 2015/652 (Ú. v. EÚ L, 2023/2413, 31.10.2023)</w:t>
            </w:r>
            <w:r w:rsidR="00573075" w:rsidRPr="00573075">
              <w:rPr>
                <w:rFonts w:ascii="Times" w:eastAsia="Calibri" w:hAnsi="Times" w:cs="Times"/>
              </w:rPr>
              <w:t xml:space="preserve"> (REDIII) v oblasti energie z obnoviteľných zdrojov je stanovený na 42,5 %, s cieľom výrazne urýchliť súčasné tempo zavádzania energie z obnoviteľných zdrojov. Nad rámec uvedenej povinnej úrovne by sa členské štáty mali snažiť spoločne dosiahnuť celkový cieľ Únie v oblasti energie z obnoviteľných zdrojov vo výške 45 % v súlade s plánom </w:t>
            </w:r>
            <w:proofErr w:type="spellStart"/>
            <w:r w:rsidR="00573075" w:rsidRPr="00573075">
              <w:rPr>
                <w:rFonts w:ascii="Times" w:eastAsia="Calibri" w:hAnsi="Times" w:cs="Times"/>
              </w:rPr>
              <w:t>REPowerEU</w:t>
            </w:r>
            <w:proofErr w:type="spellEnd"/>
            <w:r w:rsidR="00573075" w:rsidRPr="00573075">
              <w:rPr>
                <w:rFonts w:ascii="Times" w:eastAsia="Calibri" w:hAnsi="Times" w:cs="Times"/>
              </w:rPr>
              <w:t>.</w:t>
            </w:r>
          </w:p>
          <w:p w14:paraId="36079950" w14:textId="77777777" w:rsidR="00111202" w:rsidRPr="00111202" w:rsidRDefault="00111202" w:rsidP="00111202">
            <w:pPr>
              <w:spacing w:before="120" w:after="120"/>
              <w:jc w:val="both"/>
              <w:rPr>
                <w:rFonts w:ascii="Times" w:eastAsia="Calibri" w:hAnsi="Times" w:cs="Times"/>
              </w:rPr>
            </w:pPr>
            <w:r w:rsidRPr="00111202">
              <w:rPr>
                <w:rFonts w:ascii="Times" w:eastAsia="Calibri" w:hAnsi="Times" w:cs="Times"/>
              </w:rPr>
              <w:t>Vzhľadom na to, že vývoj slovenského trhu s energiami je veľmi úzko previazaný a podmienený cieľmi a vývojom v rámci EÚ, je nevyhnutné reflektovať aktuálnu reformu trhu s plynom a vodíkom aj do slovenského právneho prostredia. Nové trendy so sebou prinášajú vstup nových aktérov na trh, ktorých práva a povinnosti je potrebné definovať a nastaviť vo vzťahu k existujúcim pravidlám. Slovenský trh s plynom a vodíkom preto musí reflektovať tieto nové požiadavky. Súčasné znenia zákona č. 251/2012 Z. z. o energetike a o zmene a doplnení niektorých zákonov (ďalej len „zákon o energetike“), zákona č. 250/2012 Z. z. o regulácii v sieťových odvetviach (ďalej len „zákon o regulácii“) ako ani zákona č. 309/2009 Z. z. o podpore obnoviteľných zdrojov energie a vysoko účinnej kombinovanej výroby a o zmene a doplnení niektorých zákonov (ďalej len „zákon o podpore OZE“) už nevyhovujú trendom a požiadavkám vyplývajúcim z </w:t>
            </w:r>
            <w:proofErr w:type="spellStart"/>
            <w:r w:rsidRPr="00111202">
              <w:rPr>
                <w:rFonts w:ascii="Times" w:eastAsia="Calibri" w:hAnsi="Times" w:cs="Times"/>
              </w:rPr>
              <w:t>únijnej</w:t>
            </w:r>
            <w:proofErr w:type="spellEnd"/>
            <w:r w:rsidRPr="00111202">
              <w:rPr>
                <w:rFonts w:ascii="Times" w:eastAsia="Calibri" w:hAnsi="Times" w:cs="Times"/>
              </w:rPr>
              <w:t xml:space="preserve"> legislatívy, čo má za cieľ zmeniť predkladaný legislatívny návrh. </w:t>
            </w:r>
          </w:p>
          <w:p w14:paraId="5C915067" w14:textId="280F6824" w:rsidR="00111202" w:rsidRPr="00111202" w:rsidRDefault="00111202" w:rsidP="00111202">
            <w:pPr>
              <w:spacing w:before="120" w:after="120"/>
              <w:jc w:val="both"/>
              <w:rPr>
                <w:rFonts w:ascii="Times" w:eastAsia="Calibri" w:hAnsi="Times" w:cs="Times"/>
              </w:rPr>
            </w:pPr>
            <w:r w:rsidRPr="00111202">
              <w:rPr>
                <w:rFonts w:ascii="Times" w:eastAsia="Calibri" w:hAnsi="Times" w:cs="Times"/>
              </w:rPr>
              <w:t xml:space="preserve">V roku 2025 bola uskutočnená čiastočná transpozícia smernice Európskeho parlamentu a Rady (EÚ) 2024/1788 z 13. júna 2024 o spoločných pravidlách pre vnútorné trhy s obnoviteľným plynom, </w:t>
            </w:r>
            <w:r w:rsidR="00C4479D">
              <w:rPr>
                <w:rFonts w:ascii="Times" w:eastAsia="Calibri" w:hAnsi="Times" w:cs="Times"/>
              </w:rPr>
              <w:br/>
            </w:r>
            <w:r w:rsidRPr="00111202">
              <w:rPr>
                <w:rFonts w:ascii="Times" w:eastAsia="Calibri" w:hAnsi="Times" w:cs="Times"/>
              </w:rPr>
              <w:t xml:space="preserve">so zemným plynom a s vodíkom, ktorou sa mení smernica (EÚ) 2023/1791 a zrušuje smernica 2009/73/ES (ďalej len ,,smernica (EÚ) 2024/1788“) zameraná najmä na úpravu certifikácie prevádzkovateľa vodíkovej prepravnej siete a úpravu základných pravidiel fungovania vnútorného trhu s vodíkom. Predkladanou novelou sa uskutočňuje úplná transpozícia smernice (EÚ) 2024/1788 </w:t>
            </w:r>
            <w:r w:rsidR="00C4479D">
              <w:rPr>
                <w:rFonts w:ascii="Times" w:eastAsia="Calibri" w:hAnsi="Times" w:cs="Times"/>
              </w:rPr>
              <w:br/>
            </w:r>
            <w:r w:rsidRPr="00111202">
              <w:rPr>
                <w:rFonts w:ascii="Times" w:eastAsia="Calibri" w:hAnsi="Times" w:cs="Times"/>
              </w:rPr>
              <w:t>v oblasti vnútorného trhu so zemným plynom, obnoviteľnými plynmi a vodíkom.</w:t>
            </w:r>
          </w:p>
          <w:p w14:paraId="4DC65E0D" w14:textId="77777777" w:rsidR="00111202" w:rsidRPr="00111202" w:rsidRDefault="00111202" w:rsidP="00111202">
            <w:pPr>
              <w:rPr>
                <w:rFonts w:ascii="Times New Roman" w:eastAsia="Times New Roman" w:hAnsi="Times New Roman" w:cs="Times New Roman"/>
                <w:b/>
                <w:sz w:val="20"/>
                <w:szCs w:val="20"/>
                <w:lang w:eastAsia="sk-SK"/>
              </w:rPr>
            </w:pPr>
          </w:p>
        </w:tc>
      </w:tr>
      <w:tr w:rsidR="00111202" w:rsidRPr="00111202" w14:paraId="4D4296DE" w14:textId="77777777" w:rsidTr="002E7DDC">
        <w:tc>
          <w:tcPr>
            <w:tcW w:w="9180" w:type="dxa"/>
            <w:gridSpan w:val="11"/>
            <w:tcBorders>
              <w:top w:val="single" w:sz="4" w:space="0" w:color="auto"/>
              <w:left w:val="single" w:sz="4" w:space="0" w:color="auto"/>
              <w:bottom w:val="nil"/>
              <w:right w:val="single" w:sz="4" w:space="0" w:color="auto"/>
            </w:tcBorders>
            <w:shd w:val="clear" w:color="auto" w:fill="E2E2E2"/>
          </w:tcPr>
          <w:p w14:paraId="4A4ED4B2" w14:textId="77777777" w:rsidR="00111202" w:rsidRPr="00111202" w:rsidRDefault="00111202" w:rsidP="00111202">
            <w:pPr>
              <w:numPr>
                <w:ilvl w:val="0"/>
                <w:numId w:val="1"/>
              </w:numPr>
              <w:ind w:left="426"/>
              <w:contextualSpacing/>
              <w:rPr>
                <w:rFonts w:ascii="Times New Roman" w:eastAsia="Calibri" w:hAnsi="Times New Roman" w:cs="Times New Roman"/>
                <w:b/>
              </w:rPr>
            </w:pPr>
            <w:r w:rsidRPr="00111202">
              <w:rPr>
                <w:rFonts w:ascii="Times New Roman" w:eastAsia="Calibri" w:hAnsi="Times New Roman" w:cs="Times New Roman"/>
                <w:b/>
              </w:rPr>
              <w:lastRenderedPageBreak/>
              <w:t>Ciele a výsledný stav</w:t>
            </w:r>
          </w:p>
        </w:tc>
      </w:tr>
      <w:tr w:rsidR="00111202" w:rsidRPr="00111202" w14:paraId="03BDCD4E" w14:textId="77777777" w:rsidTr="002E7DDC">
        <w:trPr>
          <w:trHeight w:val="741"/>
        </w:trPr>
        <w:tc>
          <w:tcPr>
            <w:tcW w:w="9180" w:type="dxa"/>
            <w:gridSpan w:val="11"/>
            <w:tcBorders>
              <w:top w:val="nil"/>
              <w:left w:val="single" w:sz="4" w:space="0" w:color="auto"/>
              <w:bottom w:val="single" w:sz="4" w:space="0" w:color="auto"/>
              <w:right w:val="single" w:sz="4" w:space="0" w:color="auto"/>
            </w:tcBorders>
            <w:shd w:val="clear" w:color="auto" w:fill="FFFFFF"/>
          </w:tcPr>
          <w:p w14:paraId="0EA29333" w14:textId="77777777" w:rsidR="00111202" w:rsidRPr="00111202" w:rsidRDefault="00111202" w:rsidP="00111202">
            <w:pPr>
              <w:rPr>
                <w:rFonts w:ascii="Times" w:eastAsia="Calibri" w:hAnsi="Times" w:cs="Times"/>
                <w:b/>
                <w:bCs/>
              </w:rPr>
            </w:pPr>
            <w:r w:rsidRPr="00111202">
              <w:rPr>
                <w:rFonts w:ascii="Times" w:eastAsia="Calibri" w:hAnsi="Times" w:cs="Times"/>
                <w:b/>
                <w:bCs/>
              </w:rPr>
              <w:t>Ciele novej právnej úpravy zahŕňajú:</w:t>
            </w:r>
          </w:p>
          <w:p w14:paraId="0DF5C91F" w14:textId="77777777" w:rsidR="00111202" w:rsidRPr="00111202" w:rsidRDefault="00111202" w:rsidP="00111202">
            <w:pPr>
              <w:rPr>
                <w:rFonts w:ascii="Times" w:eastAsia="Calibri" w:hAnsi="Times" w:cs="Times"/>
                <w:b/>
                <w:bCs/>
              </w:rPr>
            </w:pPr>
          </w:p>
          <w:p w14:paraId="29316994" w14:textId="0DDD004A" w:rsidR="00111202" w:rsidRPr="00111202" w:rsidRDefault="00111202" w:rsidP="00111202">
            <w:pPr>
              <w:numPr>
                <w:ilvl w:val="0"/>
                <w:numId w:val="2"/>
              </w:numPr>
              <w:contextualSpacing/>
              <w:jc w:val="both"/>
              <w:rPr>
                <w:rFonts w:ascii="Times" w:eastAsia="Times New Roman" w:hAnsi="Times" w:cs="Times"/>
                <w:lang w:eastAsia="sk-SK"/>
              </w:rPr>
            </w:pPr>
            <w:r w:rsidRPr="00111202">
              <w:rPr>
                <w:rFonts w:ascii="Times" w:eastAsia="Times New Roman" w:hAnsi="Times" w:cs="Times"/>
                <w:lang w:eastAsia="sk-SK"/>
              </w:rPr>
              <w:t xml:space="preserve">transpozíciu smernice Európskeho parlamentu a Rady (EÚ) 2024/1788 z 13. júna 2024 </w:t>
            </w:r>
            <w:r w:rsidR="00C4479D">
              <w:rPr>
                <w:rFonts w:ascii="Times" w:eastAsia="Times New Roman" w:hAnsi="Times" w:cs="Times"/>
                <w:lang w:eastAsia="sk-SK"/>
              </w:rPr>
              <w:br/>
            </w:r>
            <w:r w:rsidRPr="00111202">
              <w:rPr>
                <w:rFonts w:ascii="Times" w:eastAsia="Times New Roman" w:hAnsi="Times" w:cs="Times"/>
                <w:lang w:eastAsia="sk-SK"/>
              </w:rPr>
              <w:t>o spoločných pravidlách pre vnútorné trhy s obnoviteľným plynom, so zemným plynom</w:t>
            </w:r>
            <w:r w:rsidR="00C4479D">
              <w:rPr>
                <w:rFonts w:ascii="Times" w:eastAsia="Times New Roman" w:hAnsi="Times" w:cs="Times"/>
                <w:lang w:eastAsia="sk-SK"/>
              </w:rPr>
              <w:br/>
            </w:r>
            <w:r w:rsidRPr="00111202">
              <w:rPr>
                <w:rFonts w:ascii="Times" w:eastAsia="Times New Roman" w:hAnsi="Times" w:cs="Times"/>
                <w:lang w:eastAsia="sk-SK"/>
              </w:rPr>
              <w:t xml:space="preserve"> a s vodíkom, ktorou sa mení smernica (EÚ) 2023/1791 a zrušuje smernica 2009/73/ES,</w:t>
            </w:r>
          </w:p>
          <w:p w14:paraId="67AC18E5" w14:textId="77777777" w:rsidR="00111202" w:rsidRPr="00111202" w:rsidRDefault="00111202" w:rsidP="00111202">
            <w:pPr>
              <w:numPr>
                <w:ilvl w:val="0"/>
                <w:numId w:val="2"/>
              </w:numPr>
              <w:contextualSpacing/>
              <w:jc w:val="both"/>
              <w:rPr>
                <w:rFonts w:ascii="Times" w:eastAsia="Times New Roman" w:hAnsi="Times" w:cs="Times"/>
                <w:lang w:eastAsia="sk-SK"/>
              </w:rPr>
            </w:pPr>
            <w:r w:rsidRPr="00111202">
              <w:rPr>
                <w:rFonts w:ascii="Times" w:eastAsia="Times New Roman" w:hAnsi="Times" w:cs="Times"/>
                <w:lang w:eastAsia="sk-SK"/>
              </w:rPr>
              <w:t>prispieť k cieľom EÚ v oblasti klímy a energetiky prostredníctvom uľahčenia integrácie obnoviteľných a </w:t>
            </w:r>
            <w:proofErr w:type="spellStart"/>
            <w:r w:rsidRPr="00111202">
              <w:rPr>
                <w:rFonts w:ascii="Times" w:eastAsia="Times New Roman" w:hAnsi="Times" w:cs="Times"/>
                <w:lang w:eastAsia="sk-SK"/>
              </w:rPr>
              <w:t>nízkouhlíkových</w:t>
            </w:r>
            <w:proofErr w:type="spellEnd"/>
            <w:r w:rsidRPr="00111202">
              <w:rPr>
                <w:rFonts w:ascii="Times" w:eastAsia="Times New Roman" w:hAnsi="Times" w:cs="Times"/>
                <w:lang w:eastAsia="sk-SK"/>
              </w:rPr>
              <w:t xml:space="preserve"> plynov do energetického systému, stanovenia spoločných pravidiel prepravy, dodávok a skladovania zemného plynu a vodíka, ktoré pomôžu vytvoriť fungujúci trh s vodíkom, </w:t>
            </w:r>
          </w:p>
          <w:p w14:paraId="504409FE" w14:textId="4D3691BB" w:rsidR="00111202" w:rsidRDefault="00111202" w:rsidP="00111202">
            <w:pPr>
              <w:numPr>
                <w:ilvl w:val="0"/>
                <w:numId w:val="2"/>
              </w:numPr>
              <w:contextualSpacing/>
              <w:jc w:val="both"/>
              <w:rPr>
                <w:rFonts w:ascii="Times" w:eastAsia="Times New Roman" w:hAnsi="Times" w:cs="Times"/>
                <w:lang w:eastAsia="sk-SK"/>
              </w:rPr>
            </w:pPr>
            <w:r w:rsidRPr="00111202">
              <w:rPr>
                <w:rFonts w:ascii="Times" w:eastAsia="Times New Roman" w:hAnsi="Times" w:cs="Times"/>
                <w:lang w:eastAsia="sk-SK"/>
              </w:rPr>
              <w:t xml:space="preserve">definovanie práv a povinností nových subjektov vstupujúcich na trh s vodíkom, ktoré zavádza </w:t>
            </w:r>
            <w:proofErr w:type="spellStart"/>
            <w:r w:rsidRPr="00111202">
              <w:rPr>
                <w:rFonts w:ascii="Times" w:eastAsia="Times New Roman" w:hAnsi="Times" w:cs="Times"/>
                <w:lang w:eastAsia="sk-SK"/>
              </w:rPr>
              <w:t>únijná</w:t>
            </w:r>
            <w:proofErr w:type="spellEnd"/>
            <w:r w:rsidRPr="00111202">
              <w:rPr>
                <w:rFonts w:ascii="Times" w:eastAsia="Times New Roman" w:hAnsi="Times" w:cs="Times"/>
                <w:lang w:eastAsia="sk-SK"/>
              </w:rPr>
              <w:t xml:space="preserve"> legislatíva, nastavenie ich vzájomných vzťahov a</w:t>
            </w:r>
            <w:r w:rsidR="00B67909">
              <w:rPr>
                <w:rFonts w:ascii="Times" w:eastAsia="Times New Roman" w:hAnsi="Times" w:cs="Times"/>
                <w:lang w:eastAsia="sk-SK"/>
              </w:rPr>
              <w:t> </w:t>
            </w:r>
            <w:r w:rsidRPr="00111202">
              <w:rPr>
                <w:rFonts w:ascii="Times" w:eastAsia="Times New Roman" w:hAnsi="Times" w:cs="Times"/>
                <w:lang w:eastAsia="sk-SK"/>
              </w:rPr>
              <w:t>interakcií</w:t>
            </w:r>
            <w:r w:rsidR="00B67909">
              <w:rPr>
                <w:rFonts w:ascii="Times" w:eastAsia="Times New Roman" w:hAnsi="Times" w:cs="Times"/>
                <w:lang w:eastAsia="sk-SK"/>
              </w:rPr>
              <w:t>,</w:t>
            </w:r>
          </w:p>
          <w:p w14:paraId="56986AA9" w14:textId="721B044B" w:rsidR="00B67909" w:rsidRPr="00111202" w:rsidRDefault="00C24472" w:rsidP="00111202">
            <w:pPr>
              <w:numPr>
                <w:ilvl w:val="0"/>
                <w:numId w:val="2"/>
              </w:numPr>
              <w:contextualSpacing/>
              <w:jc w:val="both"/>
              <w:rPr>
                <w:rFonts w:ascii="Times" w:eastAsia="Times New Roman" w:hAnsi="Times" w:cs="Times"/>
                <w:lang w:eastAsia="sk-SK"/>
              </w:rPr>
            </w:pPr>
            <w:r w:rsidRPr="00C24472">
              <w:rPr>
                <w:rFonts w:ascii="Times" w:eastAsia="Times New Roman" w:hAnsi="Times" w:cs="Times"/>
                <w:lang w:eastAsia="sk-SK"/>
              </w:rPr>
              <w:t>vytvorenie právneho rámca pre fungovanie trhu s vodíkom, úprava práv a povinností výrobcov, dodávateľov a odberateľov vodíka, ako aj pravidiel prístupu do vodíkovej siete, zásobníkov</w:t>
            </w:r>
            <w:r w:rsidR="00C4479D">
              <w:rPr>
                <w:rFonts w:ascii="Times" w:eastAsia="Times New Roman" w:hAnsi="Times" w:cs="Times"/>
                <w:lang w:eastAsia="sk-SK"/>
              </w:rPr>
              <w:br/>
            </w:r>
            <w:r w:rsidRPr="00C24472">
              <w:rPr>
                <w:rFonts w:ascii="Times" w:eastAsia="Times New Roman" w:hAnsi="Times" w:cs="Times"/>
                <w:lang w:eastAsia="sk-SK"/>
              </w:rPr>
              <w:t xml:space="preserve"> a vodíkových terminálov</w:t>
            </w:r>
          </w:p>
          <w:p w14:paraId="5D403854" w14:textId="77777777" w:rsidR="00111202" w:rsidRPr="00111202" w:rsidRDefault="00111202" w:rsidP="00111202">
            <w:pPr>
              <w:ind w:left="720"/>
              <w:contextualSpacing/>
              <w:jc w:val="both"/>
              <w:rPr>
                <w:rFonts w:ascii="Times New Roman" w:eastAsia="Times New Roman" w:hAnsi="Times New Roman" w:cs="Times New Roman"/>
                <w:lang w:eastAsia="sk-SK"/>
              </w:rPr>
            </w:pPr>
          </w:p>
        </w:tc>
      </w:tr>
      <w:tr w:rsidR="00111202" w:rsidRPr="00111202" w14:paraId="13CE581C" w14:textId="77777777" w:rsidTr="002E7DDC">
        <w:tc>
          <w:tcPr>
            <w:tcW w:w="9180" w:type="dxa"/>
            <w:gridSpan w:val="11"/>
            <w:tcBorders>
              <w:top w:val="single" w:sz="4" w:space="0" w:color="auto"/>
              <w:left w:val="single" w:sz="4" w:space="0" w:color="auto"/>
              <w:bottom w:val="nil"/>
              <w:right w:val="single" w:sz="4" w:space="0" w:color="auto"/>
            </w:tcBorders>
            <w:shd w:val="clear" w:color="auto" w:fill="E2E2E2"/>
          </w:tcPr>
          <w:p w14:paraId="2379D432" w14:textId="77777777" w:rsidR="00111202" w:rsidRPr="00111202" w:rsidRDefault="00111202" w:rsidP="00111202">
            <w:pPr>
              <w:numPr>
                <w:ilvl w:val="0"/>
                <w:numId w:val="1"/>
              </w:numPr>
              <w:ind w:left="426"/>
              <w:contextualSpacing/>
              <w:rPr>
                <w:rFonts w:ascii="Times New Roman" w:eastAsia="Calibri" w:hAnsi="Times New Roman" w:cs="Times New Roman"/>
                <w:b/>
              </w:rPr>
            </w:pPr>
            <w:r w:rsidRPr="00111202">
              <w:rPr>
                <w:rFonts w:ascii="Times New Roman" w:eastAsia="Calibri" w:hAnsi="Times New Roman" w:cs="Times New Roman"/>
                <w:b/>
              </w:rPr>
              <w:t>Dotknuté subjekty</w:t>
            </w:r>
          </w:p>
        </w:tc>
      </w:tr>
      <w:tr w:rsidR="00111202" w:rsidRPr="00111202" w14:paraId="26688527" w14:textId="77777777" w:rsidTr="002E7DDC">
        <w:tc>
          <w:tcPr>
            <w:tcW w:w="9180" w:type="dxa"/>
            <w:gridSpan w:val="11"/>
            <w:tcBorders>
              <w:top w:val="nil"/>
              <w:left w:val="single" w:sz="4" w:space="0" w:color="auto"/>
              <w:bottom w:val="single" w:sz="4" w:space="0" w:color="auto"/>
              <w:right w:val="single" w:sz="4" w:space="0" w:color="auto"/>
            </w:tcBorders>
            <w:shd w:val="clear" w:color="auto" w:fill="FFFFFF"/>
          </w:tcPr>
          <w:p w14:paraId="6E16EAC2" w14:textId="77777777" w:rsidR="00111202" w:rsidRPr="00111202" w:rsidRDefault="00111202" w:rsidP="00111202">
            <w:pPr>
              <w:rPr>
                <w:rFonts w:ascii="Times" w:eastAsia="Calibri" w:hAnsi="Times" w:cs="Times"/>
              </w:rPr>
            </w:pPr>
            <w:r w:rsidRPr="00111202">
              <w:rPr>
                <w:rFonts w:ascii="Times" w:eastAsia="Calibri" w:hAnsi="Times" w:cs="Times"/>
              </w:rPr>
              <w:t>Dotknutými subjektmi sú Úrad pre reguláciu sieťových odvetví (ďalej len „ÚRSO“), prevádzkovateľ prepravnej siete, prevádzkovatelia distribučných sietí.</w:t>
            </w:r>
          </w:p>
          <w:p w14:paraId="00390459" w14:textId="77777777" w:rsidR="00111202" w:rsidRPr="00111202" w:rsidRDefault="00111202" w:rsidP="00111202">
            <w:pPr>
              <w:rPr>
                <w:rFonts w:ascii="Times New Roman" w:eastAsia="Times New Roman" w:hAnsi="Times New Roman" w:cs="Times New Roman"/>
                <w:i/>
                <w:sz w:val="20"/>
                <w:szCs w:val="20"/>
                <w:lang w:eastAsia="sk-SK"/>
              </w:rPr>
            </w:pPr>
          </w:p>
        </w:tc>
      </w:tr>
      <w:tr w:rsidR="00111202" w:rsidRPr="00111202" w14:paraId="4226BF13" w14:textId="77777777" w:rsidTr="002E7DDC">
        <w:tc>
          <w:tcPr>
            <w:tcW w:w="9180" w:type="dxa"/>
            <w:gridSpan w:val="11"/>
            <w:tcBorders>
              <w:top w:val="single" w:sz="4" w:space="0" w:color="auto"/>
              <w:left w:val="single" w:sz="4" w:space="0" w:color="auto"/>
              <w:bottom w:val="nil"/>
              <w:right w:val="single" w:sz="4" w:space="0" w:color="auto"/>
            </w:tcBorders>
            <w:shd w:val="clear" w:color="auto" w:fill="E2E2E2"/>
          </w:tcPr>
          <w:p w14:paraId="12C8F334" w14:textId="77777777" w:rsidR="00111202" w:rsidRPr="00111202" w:rsidRDefault="00111202" w:rsidP="00111202">
            <w:pPr>
              <w:numPr>
                <w:ilvl w:val="0"/>
                <w:numId w:val="1"/>
              </w:numPr>
              <w:ind w:left="426"/>
              <w:contextualSpacing/>
              <w:rPr>
                <w:rFonts w:ascii="Times New Roman" w:eastAsia="Calibri" w:hAnsi="Times New Roman" w:cs="Times New Roman"/>
                <w:b/>
              </w:rPr>
            </w:pPr>
            <w:r w:rsidRPr="00111202">
              <w:rPr>
                <w:rFonts w:ascii="Times New Roman" w:eastAsia="Calibri" w:hAnsi="Times New Roman" w:cs="Times New Roman"/>
                <w:b/>
              </w:rPr>
              <w:t>Alternatívne riešenia</w:t>
            </w:r>
          </w:p>
        </w:tc>
      </w:tr>
      <w:tr w:rsidR="00111202" w:rsidRPr="00111202" w14:paraId="2BA76BA4" w14:textId="77777777" w:rsidTr="002E7DDC">
        <w:trPr>
          <w:trHeight w:val="1524"/>
        </w:trPr>
        <w:tc>
          <w:tcPr>
            <w:tcW w:w="9180" w:type="dxa"/>
            <w:gridSpan w:val="11"/>
            <w:tcBorders>
              <w:top w:val="nil"/>
              <w:left w:val="single" w:sz="4" w:space="0" w:color="auto"/>
              <w:bottom w:val="single" w:sz="4" w:space="0" w:color="auto"/>
              <w:right w:val="single" w:sz="4" w:space="0" w:color="auto"/>
            </w:tcBorders>
            <w:shd w:val="clear" w:color="auto" w:fill="FFFFFF"/>
          </w:tcPr>
          <w:p w14:paraId="637D03AF" w14:textId="77777777" w:rsidR="00111202" w:rsidRPr="00111202" w:rsidRDefault="00111202" w:rsidP="00111202">
            <w:pPr>
              <w:jc w:val="both"/>
              <w:rPr>
                <w:rFonts w:ascii="Times New Roman" w:eastAsia="Times New Roman" w:hAnsi="Times New Roman" w:cs="Times New Roman"/>
                <w:i/>
                <w:sz w:val="20"/>
                <w:szCs w:val="20"/>
                <w:lang w:eastAsia="sk-SK"/>
              </w:rPr>
            </w:pPr>
            <w:r w:rsidRPr="00111202">
              <w:rPr>
                <w:rFonts w:ascii="Times New Roman" w:eastAsia="Times New Roman" w:hAnsi="Times New Roman" w:cs="Times New Roman"/>
                <w:i/>
                <w:sz w:val="20"/>
                <w:szCs w:val="20"/>
                <w:lang w:eastAsia="sk-SK"/>
              </w:rPr>
              <w:t>Aké alternatívne riešenia vedúce k stanovenému cieľu boli identifikované a posudzované pre riešenie definovaného problému?</w:t>
            </w:r>
          </w:p>
          <w:p w14:paraId="4E032ADD" w14:textId="77777777" w:rsidR="00111202" w:rsidRPr="00111202" w:rsidRDefault="00111202" w:rsidP="00111202">
            <w:pPr>
              <w:jc w:val="both"/>
              <w:rPr>
                <w:rFonts w:ascii="Times New Roman" w:eastAsia="Times New Roman" w:hAnsi="Times New Roman" w:cs="Times New Roman"/>
                <w:i/>
                <w:sz w:val="20"/>
                <w:szCs w:val="20"/>
                <w:lang w:eastAsia="sk-SK"/>
              </w:rPr>
            </w:pPr>
          </w:p>
          <w:p w14:paraId="6A903567" w14:textId="77777777" w:rsidR="00111202" w:rsidRPr="00111202" w:rsidRDefault="00111202" w:rsidP="00D725A3">
            <w:pPr>
              <w:jc w:val="both"/>
              <w:rPr>
                <w:rFonts w:ascii="Times New Roman" w:eastAsia="Times New Roman" w:hAnsi="Times New Roman" w:cs="Times New Roman"/>
                <w:iCs/>
                <w:sz w:val="20"/>
                <w:szCs w:val="20"/>
                <w:lang w:eastAsia="sk-SK"/>
              </w:rPr>
            </w:pPr>
            <w:r w:rsidRPr="00111202">
              <w:rPr>
                <w:rFonts w:ascii="Times New Roman" w:eastAsia="Times New Roman" w:hAnsi="Times New Roman" w:cs="Times New Roman"/>
                <w:iCs/>
                <w:sz w:val="20"/>
                <w:szCs w:val="20"/>
                <w:lang w:eastAsia="sk-SK"/>
              </w:rPr>
              <w:t>Nie sú žiadne alternatívne riešenia, úprava musí byť urobená v dotknutej legislatíve tak, aby boli dodržané požiadavky uvedené v európskej legislatíve.</w:t>
            </w:r>
          </w:p>
          <w:p w14:paraId="395D9772" w14:textId="77777777" w:rsidR="00111202" w:rsidRPr="00111202" w:rsidRDefault="00111202" w:rsidP="00111202">
            <w:pPr>
              <w:rPr>
                <w:rFonts w:ascii="Times New Roman" w:eastAsia="Times New Roman" w:hAnsi="Times New Roman" w:cs="Times New Roman"/>
                <w:iCs/>
                <w:sz w:val="20"/>
                <w:szCs w:val="20"/>
                <w:lang w:eastAsia="sk-SK"/>
              </w:rPr>
            </w:pPr>
          </w:p>
          <w:p w14:paraId="5687C0E3" w14:textId="77777777" w:rsidR="00111202" w:rsidRPr="00111202" w:rsidRDefault="00111202" w:rsidP="00111202">
            <w:pPr>
              <w:jc w:val="both"/>
              <w:rPr>
                <w:rFonts w:ascii="Times New Roman" w:eastAsia="Times New Roman" w:hAnsi="Times New Roman" w:cs="Times New Roman"/>
                <w:i/>
                <w:sz w:val="20"/>
                <w:szCs w:val="20"/>
                <w:lang w:eastAsia="sk-SK"/>
              </w:rPr>
            </w:pPr>
            <w:r w:rsidRPr="00111202">
              <w:rPr>
                <w:rFonts w:ascii="Times New Roman" w:eastAsia="Times New Roman" w:hAnsi="Times New Roman" w:cs="Times New Roman"/>
                <w:i/>
                <w:sz w:val="20"/>
                <w:szCs w:val="20"/>
                <w:lang w:eastAsia="sk-SK"/>
              </w:rPr>
              <w:lastRenderedPageBreak/>
              <w:t>Nulový variant - uveďte dôsledky, ku ktorým by došlo v prípade nevykonania úprav v predkladanom materiáli a alternatívne riešenia/spôsoby dosiahnutia cieľov uvedených v bode 3.</w:t>
            </w:r>
          </w:p>
          <w:p w14:paraId="30FFA174" w14:textId="77777777" w:rsidR="00111202" w:rsidRPr="00111202" w:rsidRDefault="00111202" w:rsidP="00111202">
            <w:pPr>
              <w:jc w:val="both"/>
              <w:rPr>
                <w:rFonts w:ascii="Times New Roman" w:eastAsia="Times New Roman" w:hAnsi="Times New Roman" w:cs="Times New Roman"/>
                <w:i/>
                <w:sz w:val="20"/>
                <w:szCs w:val="20"/>
                <w:lang w:eastAsia="sk-SK"/>
              </w:rPr>
            </w:pPr>
          </w:p>
          <w:p w14:paraId="59E1A293" w14:textId="77777777" w:rsidR="00111202" w:rsidRPr="00111202" w:rsidRDefault="00111202" w:rsidP="00111202">
            <w:pPr>
              <w:jc w:val="both"/>
              <w:rPr>
                <w:rFonts w:ascii="Times New Roman" w:eastAsia="Calibri" w:hAnsi="Times New Roman" w:cs="Times New Roman"/>
                <w:sz w:val="20"/>
                <w:szCs w:val="20"/>
              </w:rPr>
            </w:pPr>
            <w:r w:rsidRPr="00111202">
              <w:rPr>
                <w:rFonts w:ascii="Times New Roman" w:eastAsia="Calibri" w:hAnsi="Times New Roman" w:cs="Times New Roman"/>
                <w:sz w:val="20"/>
                <w:szCs w:val="20"/>
              </w:rPr>
              <w:t>V prípade, že by požiadavky náležitej transpozície smernice neboli splnené, vystavuje sa členský štát nebezpečenstvu začatia konania podľa článku 258 ZFEÚ pre nesplnenie zmluvných povinností.</w:t>
            </w:r>
          </w:p>
          <w:p w14:paraId="4026CD86" w14:textId="77777777" w:rsidR="00111202" w:rsidRPr="00111202" w:rsidRDefault="00111202" w:rsidP="00111202">
            <w:pPr>
              <w:jc w:val="both"/>
              <w:rPr>
                <w:rFonts w:ascii="Times New Roman" w:eastAsia="Calibri" w:hAnsi="Times New Roman" w:cs="Times New Roman"/>
                <w:sz w:val="20"/>
                <w:szCs w:val="20"/>
              </w:rPr>
            </w:pPr>
          </w:p>
        </w:tc>
      </w:tr>
      <w:tr w:rsidR="00111202" w:rsidRPr="00111202" w14:paraId="3A0DC549" w14:textId="77777777" w:rsidTr="002E7DDC">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14:paraId="50D943E0" w14:textId="77777777" w:rsidR="00111202" w:rsidRPr="00111202" w:rsidRDefault="00111202" w:rsidP="00111202">
            <w:pPr>
              <w:numPr>
                <w:ilvl w:val="0"/>
                <w:numId w:val="1"/>
              </w:numPr>
              <w:ind w:left="426"/>
              <w:contextualSpacing/>
              <w:rPr>
                <w:rFonts w:ascii="Times New Roman" w:eastAsia="Calibri" w:hAnsi="Times New Roman" w:cs="Times New Roman"/>
                <w:b/>
              </w:rPr>
            </w:pPr>
            <w:r w:rsidRPr="00111202">
              <w:rPr>
                <w:rFonts w:ascii="Times New Roman" w:eastAsia="Calibri" w:hAnsi="Times New Roman" w:cs="Times New Roman"/>
                <w:b/>
              </w:rPr>
              <w:lastRenderedPageBreak/>
              <w:t>Vykonávacie predpisy</w:t>
            </w:r>
          </w:p>
        </w:tc>
      </w:tr>
      <w:tr w:rsidR="00111202" w:rsidRPr="00111202" w14:paraId="28D67CBB" w14:textId="77777777" w:rsidTr="002E7DDC">
        <w:tc>
          <w:tcPr>
            <w:tcW w:w="6203" w:type="dxa"/>
            <w:gridSpan w:val="7"/>
            <w:tcBorders>
              <w:top w:val="single" w:sz="4" w:space="0" w:color="FFFFFF"/>
              <w:left w:val="single" w:sz="4" w:space="0" w:color="auto"/>
              <w:bottom w:val="nil"/>
              <w:right w:val="nil"/>
            </w:tcBorders>
            <w:shd w:val="clear" w:color="auto" w:fill="FFFFFF"/>
          </w:tcPr>
          <w:p w14:paraId="3D56645A" w14:textId="77777777" w:rsidR="00111202" w:rsidRPr="00111202" w:rsidRDefault="00111202" w:rsidP="00111202">
            <w:pPr>
              <w:rPr>
                <w:rFonts w:ascii="Times New Roman" w:eastAsia="Times New Roman" w:hAnsi="Times New Roman" w:cs="Times New Roman"/>
                <w:i/>
                <w:sz w:val="20"/>
                <w:szCs w:val="20"/>
                <w:lang w:eastAsia="sk-SK"/>
              </w:rPr>
            </w:pPr>
            <w:r w:rsidRPr="00111202">
              <w:rPr>
                <w:rFonts w:ascii="Times New Roman" w:eastAsia="Times New Roman" w:hAnsi="Times New Roman" w:cs="Times New Roman"/>
                <w:i/>
                <w:sz w:val="20"/>
                <w:szCs w:val="20"/>
                <w:lang w:eastAsia="sk-SK"/>
              </w:rPr>
              <w:t>Predpokladá sa prijatie/zmena  vykonávacích predpisov?</w:t>
            </w:r>
          </w:p>
        </w:tc>
        <w:tc>
          <w:tcPr>
            <w:tcW w:w="1417" w:type="dxa"/>
            <w:gridSpan w:val="2"/>
            <w:tcBorders>
              <w:top w:val="single" w:sz="4" w:space="0" w:color="FFFFFF"/>
              <w:left w:val="nil"/>
              <w:bottom w:val="nil"/>
              <w:right w:val="nil"/>
            </w:tcBorders>
            <w:shd w:val="clear" w:color="auto" w:fill="FFFFFF"/>
          </w:tcPr>
          <w:p w14:paraId="36549A93" w14:textId="77777777" w:rsidR="00111202" w:rsidRPr="00111202" w:rsidRDefault="00A92360" w:rsidP="00111202">
            <w:pPr>
              <w:jc w:val="cente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929613764"/>
                <w14:checkbox>
                  <w14:checked w14:val="1"/>
                  <w14:checkedState w14:val="2612" w14:font="MS Gothic"/>
                  <w14:uncheckedState w14:val="2610" w14:font="MS Gothic"/>
                </w14:checkbox>
              </w:sdtPr>
              <w:sdtEndPr/>
              <w:sdtContent>
                <w:r w:rsidR="00111202" w:rsidRPr="00111202">
                  <w:rPr>
                    <w:rFonts w:ascii="Segoe UI Symbol" w:eastAsia="Times New Roman" w:hAnsi="Segoe UI Symbol" w:cs="Segoe UI Symbol"/>
                    <w:b/>
                    <w:sz w:val="20"/>
                    <w:szCs w:val="20"/>
                    <w:lang w:eastAsia="sk-SK"/>
                  </w:rPr>
                  <w:t>☒</w:t>
                </w:r>
              </w:sdtContent>
            </w:sdt>
            <w:r w:rsidR="00111202" w:rsidRPr="00111202">
              <w:rPr>
                <w:rFonts w:ascii="Times New Roman" w:eastAsia="Times New Roman" w:hAnsi="Times New Roman" w:cs="Times New Roman"/>
                <w:b/>
                <w:sz w:val="20"/>
                <w:szCs w:val="20"/>
                <w:lang w:eastAsia="sk-SK"/>
              </w:rPr>
              <w:t xml:space="preserve">  Áno</w:t>
            </w:r>
          </w:p>
        </w:tc>
        <w:tc>
          <w:tcPr>
            <w:tcW w:w="1560" w:type="dxa"/>
            <w:gridSpan w:val="2"/>
            <w:tcBorders>
              <w:top w:val="single" w:sz="4" w:space="0" w:color="FFFFFF"/>
              <w:left w:val="nil"/>
              <w:bottom w:val="nil"/>
              <w:right w:val="single" w:sz="4" w:space="0" w:color="auto"/>
            </w:tcBorders>
            <w:shd w:val="clear" w:color="auto" w:fill="FFFFFF"/>
          </w:tcPr>
          <w:p w14:paraId="66BAD6FC" w14:textId="77777777" w:rsidR="00111202" w:rsidRPr="00111202" w:rsidRDefault="00A92360" w:rsidP="00111202">
            <w:pPr>
              <w:jc w:val="cente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594626508"/>
                <w14:checkbox>
                  <w14:checked w14:val="0"/>
                  <w14:checkedState w14:val="2612" w14:font="MS Gothic"/>
                  <w14:uncheckedState w14:val="2610" w14:font="MS Gothic"/>
                </w14:checkbox>
              </w:sdtPr>
              <w:sdtEndPr/>
              <w:sdtContent>
                <w:r w:rsidR="00111202" w:rsidRPr="00111202">
                  <w:rPr>
                    <w:rFonts w:ascii="Segoe UI Symbol" w:eastAsia="Times New Roman" w:hAnsi="Segoe UI Symbol" w:cs="Segoe UI Symbol"/>
                    <w:b/>
                    <w:sz w:val="20"/>
                    <w:szCs w:val="20"/>
                    <w:lang w:eastAsia="sk-SK"/>
                  </w:rPr>
                  <w:t>☐</w:t>
                </w:r>
              </w:sdtContent>
            </w:sdt>
            <w:r w:rsidR="00111202" w:rsidRPr="00111202">
              <w:rPr>
                <w:rFonts w:ascii="Times New Roman" w:eastAsia="Times New Roman" w:hAnsi="Times New Roman" w:cs="Times New Roman"/>
                <w:b/>
                <w:sz w:val="20"/>
                <w:szCs w:val="20"/>
                <w:lang w:eastAsia="sk-SK"/>
              </w:rPr>
              <w:t xml:space="preserve">  Nie</w:t>
            </w:r>
          </w:p>
        </w:tc>
      </w:tr>
      <w:tr w:rsidR="00111202" w:rsidRPr="00111202" w14:paraId="63C52082" w14:textId="77777777" w:rsidTr="002E7DDC">
        <w:tc>
          <w:tcPr>
            <w:tcW w:w="9180" w:type="dxa"/>
            <w:gridSpan w:val="11"/>
            <w:tcBorders>
              <w:top w:val="nil"/>
              <w:left w:val="single" w:sz="4" w:space="0" w:color="auto"/>
              <w:bottom w:val="single" w:sz="4" w:space="0" w:color="auto"/>
              <w:right w:val="single" w:sz="4" w:space="0" w:color="auto"/>
            </w:tcBorders>
            <w:shd w:val="clear" w:color="auto" w:fill="FFFFFF"/>
          </w:tcPr>
          <w:p w14:paraId="477BDD16" w14:textId="77777777" w:rsidR="00111202" w:rsidRPr="00111202" w:rsidRDefault="00111202" w:rsidP="00111202">
            <w:pPr>
              <w:rPr>
                <w:rFonts w:ascii="Times New Roman" w:eastAsia="Times New Roman" w:hAnsi="Times New Roman" w:cs="Times New Roman"/>
                <w:i/>
                <w:sz w:val="20"/>
                <w:szCs w:val="20"/>
                <w:lang w:eastAsia="sk-SK"/>
              </w:rPr>
            </w:pPr>
            <w:r w:rsidRPr="00111202">
              <w:rPr>
                <w:rFonts w:ascii="Times New Roman" w:eastAsia="Times New Roman" w:hAnsi="Times New Roman" w:cs="Times New Roman"/>
                <w:i/>
                <w:sz w:val="20"/>
                <w:szCs w:val="20"/>
                <w:lang w:eastAsia="sk-SK"/>
              </w:rPr>
              <w:t>Ak áno, uveďte ktoré oblasti budú nimi upravené, resp. ktorých vykonávacích predpisov sa zmena dotkne:</w:t>
            </w:r>
          </w:p>
          <w:p w14:paraId="75DD75F2" w14:textId="77777777" w:rsidR="00111202" w:rsidRPr="00111202" w:rsidRDefault="00111202" w:rsidP="00111202">
            <w:pPr>
              <w:rPr>
                <w:rFonts w:ascii="Times New Roman" w:eastAsia="Times New Roman" w:hAnsi="Times New Roman" w:cs="Times New Roman"/>
                <w:sz w:val="20"/>
                <w:szCs w:val="20"/>
                <w:lang w:eastAsia="sk-SK"/>
              </w:rPr>
            </w:pPr>
          </w:p>
          <w:p w14:paraId="4C02C6C4" w14:textId="77777777" w:rsidR="00111202" w:rsidRPr="00111202" w:rsidRDefault="00111202" w:rsidP="00111202">
            <w:pPr>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Upravené budú nasledovné oblasti:</w:t>
            </w:r>
          </w:p>
          <w:p w14:paraId="21901ECD" w14:textId="77777777" w:rsidR="00111202" w:rsidRPr="00111202" w:rsidRDefault="00111202" w:rsidP="00111202">
            <w:pPr>
              <w:numPr>
                <w:ilvl w:val="0"/>
                <w:numId w:val="3"/>
              </w:numPr>
              <w:jc w:val="both"/>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pravidlá pre fungovanie vnútorného trhu s elektrinou a pravidlá pre fungovanie vnútorného trhu s plynom,</w:t>
            </w:r>
          </w:p>
          <w:p w14:paraId="30FA70E5" w14:textId="77777777" w:rsidR="00111202" w:rsidRPr="00111202" w:rsidRDefault="00111202" w:rsidP="00111202">
            <w:pPr>
              <w:numPr>
                <w:ilvl w:val="0"/>
                <w:numId w:val="3"/>
              </w:numPr>
              <w:jc w:val="both"/>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navrhuje sa aj úprava základných ustanovení potrebných pre účely činnosti distribúcie vodíka v kontexte prípravných krokov pre vytvorenie podmienok pre rozvoj vodíkového hospodárstva v Slovenskej republike</w:t>
            </w:r>
          </w:p>
          <w:p w14:paraId="12C9D38A" w14:textId="77777777" w:rsidR="00111202" w:rsidRPr="00111202" w:rsidRDefault="00111202" w:rsidP="00111202">
            <w:pPr>
              <w:rPr>
                <w:rFonts w:ascii="Times New Roman" w:eastAsia="Times New Roman" w:hAnsi="Times New Roman" w:cs="Times New Roman"/>
                <w:sz w:val="20"/>
                <w:szCs w:val="20"/>
                <w:lang w:eastAsia="sk-SK"/>
              </w:rPr>
            </w:pPr>
          </w:p>
        </w:tc>
      </w:tr>
      <w:tr w:rsidR="00111202" w:rsidRPr="00111202" w14:paraId="05056E7C" w14:textId="77777777" w:rsidTr="002E7DDC">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14:paraId="1C7D1117" w14:textId="77777777" w:rsidR="00111202" w:rsidRPr="00111202" w:rsidRDefault="00111202" w:rsidP="00111202">
            <w:pPr>
              <w:numPr>
                <w:ilvl w:val="0"/>
                <w:numId w:val="1"/>
              </w:numPr>
              <w:ind w:left="426"/>
              <w:contextualSpacing/>
              <w:rPr>
                <w:rFonts w:ascii="Times New Roman" w:eastAsia="Calibri" w:hAnsi="Times New Roman" w:cs="Times New Roman"/>
                <w:b/>
              </w:rPr>
            </w:pPr>
            <w:r w:rsidRPr="00111202">
              <w:rPr>
                <w:rFonts w:ascii="Times New Roman" w:eastAsia="Calibri" w:hAnsi="Times New Roman" w:cs="Times New Roman"/>
                <w:b/>
              </w:rPr>
              <w:t xml:space="preserve">Transpozícia/implementácia práva EÚ </w:t>
            </w:r>
          </w:p>
        </w:tc>
      </w:tr>
      <w:tr w:rsidR="00111202" w:rsidRPr="00111202" w14:paraId="6BEDBE77" w14:textId="77777777" w:rsidTr="002E7DDC">
        <w:trPr>
          <w:trHeight w:val="157"/>
        </w:trPr>
        <w:tc>
          <w:tcPr>
            <w:tcW w:w="9180" w:type="dxa"/>
            <w:gridSpan w:val="11"/>
            <w:tcBorders>
              <w:top w:val="nil"/>
              <w:left w:val="single" w:sz="4" w:space="0" w:color="000000"/>
              <w:bottom w:val="nil"/>
              <w:right w:val="single" w:sz="4" w:space="0" w:color="auto"/>
            </w:tcBorders>
            <w:shd w:val="clear" w:color="auto" w:fill="FFFFFF"/>
          </w:tcPr>
          <w:tbl>
            <w:tblPr>
              <w:tblW w:w="0" w:type="auto"/>
              <w:tblBorders>
                <w:top w:val="nil"/>
                <w:left w:val="nil"/>
                <w:bottom w:val="nil"/>
                <w:right w:val="nil"/>
              </w:tblBorders>
              <w:tblLayout w:type="fixed"/>
              <w:tblLook w:val="0000" w:firstRow="0" w:lastRow="0" w:firstColumn="0" w:lastColumn="0" w:noHBand="0" w:noVBand="0"/>
            </w:tblPr>
            <w:tblGrid>
              <w:gridCol w:w="8643"/>
            </w:tblGrid>
            <w:tr w:rsidR="00111202" w:rsidRPr="00111202" w14:paraId="1E9378C5" w14:textId="77777777" w:rsidTr="002E7DDC">
              <w:trPr>
                <w:trHeight w:val="90"/>
              </w:trPr>
              <w:tc>
                <w:tcPr>
                  <w:tcW w:w="8643" w:type="dxa"/>
                </w:tcPr>
                <w:p w14:paraId="3C6C3754" w14:textId="77777777" w:rsidR="00111202" w:rsidRPr="00111202" w:rsidRDefault="00111202" w:rsidP="00111202">
                  <w:pPr>
                    <w:autoSpaceDE w:val="0"/>
                    <w:autoSpaceDN w:val="0"/>
                    <w:adjustRightInd w:val="0"/>
                    <w:spacing w:after="0" w:line="240" w:lineRule="auto"/>
                    <w:rPr>
                      <w:rFonts w:ascii="Times New Roman" w:eastAsia="Calibri" w:hAnsi="Times New Roman" w:cs="Times New Roman"/>
                      <w:kern w:val="0"/>
                      <w:sz w:val="20"/>
                      <w:szCs w:val="20"/>
                      <w14:ligatures w14:val="none"/>
                    </w:rPr>
                  </w:pPr>
                  <w:r w:rsidRPr="00111202">
                    <w:rPr>
                      <w:rFonts w:ascii="Times New Roman" w:eastAsia="Calibri" w:hAnsi="Times New Roman" w:cs="Times New Roman"/>
                      <w:i/>
                      <w:iCs/>
                      <w:kern w:val="0"/>
                      <w:sz w:val="20"/>
                      <w:szCs w:val="20"/>
                      <w14:ligatures w14:val="none"/>
                    </w:rPr>
                    <w:t xml:space="preserve">Uveďte, či v predkladanom návrhu právneho predpisu dochádza ku </w:t>
                  </w:r>
                  <w:proofErr w:type="spellStart"/>
                  <w:r w:rsidRPr="00111202">
                    <w:rPr>
                      <w:rFonts w:ascii="Times New Roman" w:eastAsia="Calibri" w:hAnsi="Times New Roman" w:cs="Times New Roman"/>
                      <w:i/>
                      <w:iCs/>
                      <w:kern w:val="0"/>
                      <w:sz w:val="20"/>
                      <w:szCs w:val="20"/>
                      <w14:ligatures w14:val="none"/>
                    </w:rPr>
                    <w:t>goldplatingu</w:t>
                  </w:r>
                  <w:proofErr w:type="spellEnd"/>
                  <w:r w:rsidRPr="00111202">
                    <w:rPr>
                      <w:rFonts w:ascii="Times New Roman" w:eastAsia="Calibri" w:hAnsi="Times New Roman" w:cs="Times New Roman"/>
                      <w:i/>
                      <w:iCs/>
                      <w:kern w:val="0"/>
                      <w:sz w:val="20"/>
                      <w:szCs w:val="20"/>
                      <w14:ligatures w14:val="none"/>
                    </w:rPr>
                    <w:t xml:space="preserve"> podľa tabuľky zhody, resp. či ku </w:t>
                  </w:r>
                  <w:proofErr w:type="spellStart"/>
                  <w:r w:rsidRPr="00111202">
                    <w:rPr>
                      <w:rFonts w:ascii="Times New Roman" w:eastAsia="Calibri" w:hAnsi="Times New Roman" w:cs="Times New Roman"/>
                      <w:i/>
                      <w:iCs/>
                      <w:kern w:val="0"/>
                      <w:sz w:val="20"/>
                      <w:szCs w:val="20"/>
                      <w14:ligatures w14:val="none"/>
                    </w:rPr>
                    <w:t>goldplatingu</w:t>
                  </w:r>
                  <w:proofErr w:type="spellEnd"/>
                  <w:r w:rsidRPr="00111202">
                    <w:rPr>
                      <w:rFonts w:ascii="Times New Roman" w:eastAsia="Calibri" w:hAnsi="Times New Roman" w:cs="Times New Roman"/>
                      <w:i/>
                      <w:iCs/>
                      <w:kern w:val="0"/>
                      <w:sz w:val="20"/>
                      <w:szCs w:val="20"/>
                      <w14:ligatures w14:val="none"/>
                    </w:rPr>
                    <w:t xml:space="preserve"> dochádza pri implementácii práva EÚ. </w:t>
                  </w:r>
                </w:p>
              </w:tc>
            </w:tr>
            <w:tr w:rsidR="00111202" w:rsidRPr="00111202" w14:paraId="2A37280B" w14:textId="77777777" w:rsidTr="002E7DDC">
              <w:trPr>
                <w:trHeight w:val="296"/>
              </w:trPr>
              <w:tc>
                <w:tcPr>
                  <w:tcW w:w="8643" w:type="dxa"/>
                </w:tcPr>
                <w:p w14:paraId="1A8CDC95" w14:textId="77777777" w:rsidR="00111202" w:rsidRPr="00111202" w:rsidRDefault="00111202" w:rsidP="00111202">
                  <w:pPr>
                    <w:autoSpaceDE w:val="0"/>
                    <w:autoSpaceDN w:val="0"/>
                    <w:adjustRightInd w:val="0"/>
                    <w:spacing w:after="0" w:line="240" w:lineRule="auto"/>
                    <w:rPr>
                      <w:rFonts w:ascii="Times New Roman" w:eastAsia="Calibri" w:hAnsi="Times New Roman" w:cs="Times New Roman"/>
                      <w:b/>
                      <w:iCs/>
                      <w:kern w:val="0"/>
                      <w:sz w:val="20"/>
                      <w:szCs w:val="20"/>
                      <w14:ligatures w14:val="none"/>
                    </w:rPr>
                  </w:pPr>
                  <w:r w:rsidRPr="00111202">
                    <w:rPr>
                      <w:rFonts w:ascii="Times New Roman" w:eastAsia="Calibri" w:hAnsi="Times New Roman" w:cs="Times New Roman"/>
                      <w:b/>
                      <w:iCs/>
                      <w:kern w:val="0"/>
                      <w:sz w:val="20"/>
                      <w:szCs w:val="20"/>
                      <w14:ligatures w14:val="none"/>
                    </w:rPr>
                    <w:t xml:space="preserve">                                                                                                                               </w:t>
                  </w:r>
                  <w:sdt>
                    <w:sdtPr>
                      <w:rPr>
                        <w:rFonts w:ascii="Times New Roman" w:eastAsia="Calibri" w:hAnsi="Times New Roman" w:cs="Times New Roman"/>
                        <w:b/>
                        <w:iCs/>
                        <w:kern w:val="0"/>
                        <w:sz w:val="20"/>
                        <w:szCs w:val="20"/>
                        <w14:ligatures w14:val="none"/>
                      </w:rPr>
                      <w:id w:val="1614706761"/>
                      <w14:checkbox>
                        <w14:checked w14:val="0"/>
                        <w14:checkedState w14:val="2612" w14:font="MS Gothic"/>
                        <w14:uncheckedState w14:val="2610" w14:font="MS Gothic"/>
                      </w14:checkbox>
                    </w:sdtPr>
                    <w:sdtEndPr/>
                    <w:sdtContent>
                      <w:r w:rsidRPr="00111202">
                        <w:rPr>
                          <w:rFonts w:ascii="Segoe UI Symbol" w:eastAsia="Calibri" w:hAnsi="Segoe UI Symbol" w:cs="Segoe UI Symbol"/>
                          <w:b/>
                          <w:iCs/>
                          <w:kern w:val="0"/>
                          <w:sz w:val="20"/>
                          <w:szCs w:val="20"/>
                          <w14:ligatures w14:val="none"/>
                        </w:rPr>
                        <w:t>☐</w:t>
                      </w:r>
                    </w:sdtContent>
                  </w:sdt>
                  <w:r w:rsidRPr="00111202">
                    <w:rPr>
                      <w:rFonts w:ascii="Times New Roman" w:eastAsia="Calibri" w:hAnsi="Times New Roman" w:cs="Times New Roman"/>
                      <w:b/>
                      <w:iCs/>
                      <w:kern w:val="0"/>
                      <w:sz w:val="20"/>
                      <w:szCs w:val="20"/>
                      <w14:ligatures w14:val="none"/>
                    </w:rPr>
                    <w:t xml:space="preserve"> Áno                  </w:t>
                  </w:r>
                  <w:sdt>
                    <w:sdtPr>
                      <w:rPr>
                        <w:rFonts w:ascii="Times New Roman" w:eastAsia="Calibri" w:hAnsi="Times New Roman" w:cs="Times New Roman"/>
                        <w:b/>
                        <w:iCs/>
                        <w:kern w:val="0"/>
                        <w:sz w:val="20"/>
                        <w:szCs w:val="20"/>
                        <w14:ligatures w14:val="none"/>
                      </w:rPr>
                      <w:id w:val="-155225922"/>
                      <w14:checkbox>
                        <w14:checked w14:val="1"/>
                        <w14:checkedState w14:val="2612" w14:font="MS Gothic"/>
                        <w14:uncheckedState w14:val="2610" w14:font="MS Gothic"/>
                      </w14:checkbox>
                    </w:sdtPr>
                    <w:sdtEndPr/>
                    <w:sdtContent>
                      <w:r w:rsidRPr="00111202">
                        <w:rPr>
                          <w:rFonts w:ascii="Segoe UI Symbol" w:eastAsia="Calibri" w:hAnsi="Segoe UI Symbol" w:cs="Segoe UI Symbol"/>
                          <w:b/>
                          <w:iCs/>
                          <w:kern w:val="0"/>
                          <w:sz w:val="20"/>
                          <w:szCs w:val="20"/>
                          <w14:ligatures w14:val="none"/>
                        </w:rPr>
                        <w:t>☒</w:t>
                      </w:r>
                    </w:sdtContent>
                  </w:sdt>
                  <w:r w:rsidRPr="00111202">
                    <w:rPr>
                      <w:rFonts w:ascii="Times New Roman" w:eastAsia="Calibri" w:hAnsi="Times New Roman" w:cs="Times New Roman"/>
                      <w:b/>
                      <w:iCs/>
                      <w:kern w:val="0"/>
                      <w:sz w:val="20"/>
                      <w:szCs w:val="20"/>
                      <w14:ligatures w14:val="none"/>
                    </w:rPr>
                    <w:t xml:space="preserve"> Nie</w:t>
                  </w:r>
                </w:p>
                <w:p w14:paraId="28F710C1" w14:textId="77777777" w:rsidR="00111202" w:rsidRPr="00111202" w:rsidRDefault="00111202" w:rsidP="00111202">
                  <w:pPr>
                    <w:autoSpaceDE w:val="0"/>
                    <w:autoSpaceDN w:val="0"/>
                    <w:adjustRightInd w:val="0"/>
                    <w:spacing w:after="0" w:line="240" w:lineRule="auto"/>
                    <w:rPr>
                      <w:rFonts w:ascii="Times New Roman" w:eastAsia="Calibri" w:hAnsi="Times New Roman" w:cs="Times New Roman"/>
                      <w:i/>
                      <w:iCs/>
                      <w:kern w:val="0"/>
                      <w:sz w:val="20"/>
                      <w:szCs w:val="20"/>
                      <w14:ligatures w14:val="none"/>
                    </w:rPr>
                  </w:pPr>
                </w:p>
                <w:p w14:paraId="294A80AD" w14:textId="77777777" w:rsidR="00111202" w:rsidRPr="00111202" w:rsidRDefault="00111202" w:rsidP="00111202">
                  <w:pPr>
                    <w:autoSpaceDE w:val="0"/>
                    <w:autoSpaceDN w:val="0"/>
                    <w:adjustRightInd w:val="0"/>
                    <w:spacing w:after="0" w:line="240" w:lineRule="auto"/>
                    <w:rPr>
                      <w:rFonts w:ascii="Times New Roman" w:eastAsia="Calibri" w:hAnsi="Times New Roman" w:cs="Times New Roman"/>
                      <w:kern w:val="0"/>
                      <w:sz w:val="20"/>
                      <w:szCs w:val="20"/>
                      <w14:ligatures w14:val="none"/>
                    </w:rPr>
                  </w:pPr>
                  <w:r w:rsidRPr="00111202">
                    <w:rPr>
                      <w:rFonts w:ascii="Times New Roman" w:eastAsia="Calibri" w:hAnsi="Times New Roman" w:cs="Times New Roman"/>
                      <w:i/>
                      <w:iCs/>
                      <w:kern w:val="0"/>
                      <w:sz w:val="20"/>
                      <w:szCs w:val="20"/>
                      <w14:ligatures w14:val="none"/>
                    </w:rPr>
                    <w:t xml:space="preserve">Ak áno, uveďte, ktorých vplyvov podľa bodu 9 sa </w:t>
                  </w:r>
                  <w:proofErr w:type="spellStart"/>
                  <w:r w:rsidRPr="00111202">
                    <w:rPr>
                      <w:rFonts w:ascii="Times New Roman" w:eastAsia="Calibri" w:hAnsi="Times New Roman" w:cs="Times New Roman"/>
                      <w:i/>
                      <w:iCs/>
                      <w:kern w:val="0"/>
                      <w:sz w:val="20"/>
                      <w:szCs w:val="20"/>
                      <w14:ligatures w14:val="none"/>
                    </w:rPr>
                    <w:t>goldplating</w:t>
                  </w:r>
                  <w:proofErr w:type="spellEnd"/>
                  <w:r w:rsidRPr="00111202">
                    <w:rPr>
                      <w:rFonts w:ascii="Times New Roman" w:eastAsia="Calibri" w:hAnsi="Times New Roman" w:cs="Times New Roman"/>
                      <w:i/>
                      <w:iCs/>
                      <w:kern w:val="0"/>
                      <w:sz w:val="20"/>
                      <w:szCs w:val="20"/>
                      <w14:ligatures w14:val="none"/>
                    </w:rPr>
                    <w:t xml:space="preserve"> týka: </w:t>
                  </w:r>
                </w:p>
              </w:tc>
            </w:tr>
            <w:tr w:rsidR="00111202" w:rsidRPr="00111202" w14:paraId="493BCFC8" w14:textId="77777777" w:rsidTr="002E7DDC">
              <w:trPr>
                <w:trHeight w:val="296"/>
              </w:trPr>
              <w:tc>
                <w:tcPr>
                  <w:tcW w:w="8643" w:type="dxa"/>
                </w:tcPr>
                <w:p w14:paraId="2107F481" w14:textId="77777777" w:rsidR="00111202" w:rsidRPr="00111202" w:rsidRDefault="00111202" w:rsidP="00111202">
                  <w:pPr>
                    <w:autoSpaceDE w:val="0"/>
                    <w:autoSpaceDN w:val="0"/>
                    <w:adjustRightInd w:val="0"/>
                    <w:spacing w:after="0" w:line="240" w:lineRule="auto"/>
                    <w:rPr>
                      <w:rFonts w:ascii="Segoe UI Symbol" w:eastAsia="Calibri" w:hAnsi="Segoe UI Symbol" w:cs="Segoe UI Symbol"/>
                      <w:kern w:val="0"/>
                      <w:sz w:val="20"/>
                      <w:szCs w:val="20"/>
                      <w14:ligatures w14:val="none"/>
                    </w:rPr>
                  </w:pPr>
                </w:p>
              </w:tc>
            </w:tr>
          </w:tbl>
          <w:p w14:paraId="169EFA1C" w14:textId="77777777" w:rsidR="00111202" w:rsidRPr="00111202" w:rsidRDefault="00111202" w:rsidP="00111202">
            <w:pPr>
              <w:jc w:val="both"/>
              <w:rPr>
                <w:rFonts w:ascii="Times New Roman" w:eastAsia="Times New Roman" w:hAnsi="Times New Roman" w:cs="Times New Roman"/>
                <w:i/>
                <w:sz w:val="20"/>
                <w:szCs w:val="20"/>
                <w:lang w:eastAsia="sk-SK"/>
              </w:rPr>
            </w:pPr>
          </w:p>
        </w:tc>
      </w:tr>
      <w:tr w:rsidR="00111202" w:rsidRPr="00111202" w14:paraId="09F0F057" w14:textId="77777777" w:rsidTr="002E7DDC">
        <w:trPr>
          <w:trHeight w:val="248"/>
        </w:trPr>
        <w:tc>
          <w:tcPr>
            <w:tcW w:w="9180" w:type="dxa"/>
            <w:gridSpan w:val="11"/>
            <w:tcBorders>
              <w:top w:val="nil"/>
              <w:left w:val="single" w:sz="4" w:space="0" w:color="000000"/>
              <w:bottom w:val="single" w:sz="4" w:space="0" w:color="000000"/>
              <w:right w:val="single" w:sz="4" w:space="0" w:color="000000"/>
            </w:tcBorders>
            <w:shd w:val="clear" w:color="auto" w:fill="FFFFFF"/>
          </w:tcPr>
          <w:p w14:paraId="1AB0C136" w14:textId="77777777" w:rsidR="00111202" w:rsidRPr="00111202" w:rsidRDefault="00111202" w:rsidP="00111202">
            <w:pPr>
              <w:jc w:val="center"/>
              <w:rPr>
                <w:rFonts w:ascii="Times New Roman" w:eastAsia="Times New Roman" w:hAnsi="Times New Roman" w:cs="Times New Roman"/>
                <w:sz w:val="20"/>
                <w:szCs w:val="20"/>
                <w:lang w:eastAsia="sk-SK"/>
              </w:rPr>
            </w:pPr>
          </w:p>
        </w:tc>
      </w:tr>
      <w:tr w:rsidR="00111202" w:rsidRPr="00111202" w14:paraId="037DFFB2" w14:textId="77777777" w:rsidTr="002E7DDC">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14:paraId="7B40E429" w14:textId="77777777" w:rsidR="00111202" w:rsidRPr="00111202" w:rsidRDefault="00111202" w:rsidP="00111202">
            <w:pPr>
              <w:numPr>
                <w:ilvl w:val="0"/>
                <w:numId w:val="1"/>
              </w:numPr>
              <w:ind w:left="426"/>
              <w:contextualSpacing/>
              <w:rPr>
                <w:rFonts w:ascii="Times New Roman" w:eastAsia="Calibri" w:hAnsi="Times New Roman" w:cs="Times New Roman"/>
                <w:b/>
              </w:rPr>
            </w:pPr>
            <w:r w:rsidRPr="00111202">
              <w:rPr>
                <w:rFonts w:ascii="Times New Roman" w:eastAsia="Calibri" w:hAnsi="Times New Roman" w:cs="Times New Roman"/>
                <w:b/>
              </w:rPr>
              <w:t>Preskúmanie účelnosti</w:t>
            </w:r>
          </w:p>
        </w:tc>
      </w:tr>
      <w:tr w:rsidR="00111202" w:rsidRPr="00111202" w14:paraId="591F64B7" w14:textId="77777777" w:rsidTr="002E7DDC">
        <w:tc>
          <w:tcPr>
            <w:tcW w:w="9180" w:type="dxa"/>
            <w:gridSpan w:val="11"/>
            <w:tcBorders>
              <w:top w:val="single" w:sz="4" w:space="0" w:color="FFFFFF"/>
              <w:left w:val="single" w:sz="4" w:space="0" w:color="auto"/>
              <w:bottom w:val="single" w:sz="4" w:space="0" w:color="auto"/>
              <w:right w:val="single" w:sz="4" w:space="0" w:color="auto"/>
            </w:tcBorders>
            <w:shd w:val="clear" w:color="auto" w:fill="FFFFFF"/>
          </w:tcPr>
          <w:p w14:paraId="13C6FA73" w14:textId="77777777" w:rsidR="00111202" w:rsidRPr="00111202" w:rsidRDefault="00111202" w:rsidP="00111202">
            <w:pPr>
              <w:rPr>
                <w:rFonts w:ascii="Times New Roman" w:eastAsia="Times New Roman" w:hAnsi="Times New Roman" w:cs="Times New Roman"/>
                <w:i/>
                <w:sz w:val="20"/>
                <w:szCs w:val="20"/>
                <w:lang w:eastAsia="sk-SK"/>
              </w:rPr>
            </w:pPr>
            <w:r w:rsidRPr="00111202">
              <w:rPr>
                <w:rFonts w:ascii="Times New Roman" w:eastAsia="Times New Roman" w:hAnsi="Times New Roman" w:cs="Times New Roman"/>
                <w:i/>
                <w:sz w:val="20"/>
                <w:szCs w:val="20"/>
                <w:lang w:eastAsia="sk-SK"/>
              </w:rPr>
              <w:t>Uveďte termín, kedy by malo dôjsť k preskúmaniu účinnosti a účelnosti predkladaného materiálu.</w:t>
            </w:r>
          </w:p>
          <w:p w14:paraId="5382DCC0" w14:textId="77777777" w:rsidR="00111202" w:rsidRPr="00111202" w:rsidRDefault="00111202" w:rsidP="00111202">
            <w:pPr>
              <w:rPr>
                <w:rFonts w:ascii="Times New Roman" w:eastAsia="Times New Roman" w:hAnsi="Times New Roman" w:cs="Times New Roman"/>
                <w:i/>
                <w:sz w:val="20"/>
                <w:szCs w:val="20"/>
                <w:lang w:eastAsia="sk-SK"/>
              </w:rPr>
            </w:pPr>
            <w:r w:rsidRPr="00111202">
              <w:rPr>
                <w:rFonts w:ascii="Times New Roman" w:eastAsia="Times New Roman" w:hAnsi="Times New Roman" w:cs="Times New Roman"/>
                <w:i/>
                <w:sz w:val="20"/>
                <w:szCs w:val="20"/>
                <w:lang w:eastAsia="sk-SK"/>
              </w:rPr>
              <w:t>Uveďte kritériá, na základe ktorých bude preskúmanie vykonané.</w:t>
            </w:r>
          </w:p>
          <w:p w14:paraId="5E5B9CD2" w14:textId="77777777" w:rsidR="00111202" w:rsidRPr="00111202" w:rsidRDefault="00111202" w:rsidP="00111202">
            <w:pPr>
              <w:rPr>
                <w:rFonts w:ascii="Times New Roman" w:eastAsia="Times New Roman" w:hAnsi="Times New Roman" w:cs="Times New Roman"/>
                <w:i/>
                <w:sz w:val="20"/>
                <w:szCs w:val="20"/>
                <w:lang w:eastAsia="sk-SK"/>
              </w:rPr>
            </w:pPr>
          </w:p>
          <w:p w14:paraId="1E9CB858" w14:textId="7260DEF6" w:rsidR="00145BB3" w:rsidRDefault="00145BB3" w:rsidP="00111202">
            <w:pPr>
              <w:jc w:val="both"/>
              <w:rPr>
                <w:rFonts w:ascii="Times New Roman" w:eastAsia="Times New Roman" w:hAnsi="Times New Roman" w:cs="Times New Roman"/>
                <w:iCs/>
                <w:sz w:val="20"/>
                <w:szCs w:val="20"/>
                <w:lang w:eastAsia="sk-SK"/>
              </w:rPr>
            </w:pPr>
            <w:r w:rsidRPr="00145BB3">
              <w:rPr>
                <w:rFonts w:ascii="Times New Roman" w:eastAsia="Times New Roman" w:hAnsi="Times New Roman" w:cs="Times New Roman"/>
                <w:iCs/>
                <w:sz w:val="20"/>
                <w:szCs w:val="20"/>
                <w:lang w:eastAsia="sk-SK"/>
              </w:rPr>
              <w:t xml:space="preserve">Keďže predkladaný materiál predstavuje transpozíciu bez možnosti voľby preskúmanie účelnosti sa neuplatňuje. Účelnosť vyplýva zo samotnej povinnosti transponovať právny predpis EÚ do právneho poriadku SR (v tomto prípade do energetickej legislatívy SR prostredníctvom zákona o energetike, zákona o regulácii, zákona </w:t>
            </w:r>
            <w:r w:rsidR="00C4479D">
              <w:rPr>
                <w:rFonts w:ascii="Times New Roman" w:eastAsia="Times New Roman" w:hAnsi="Times New Roman" w:cs="Times New Roman"/>
                <w:iCs/>
                <w:sz w:val="20"/>
                <w:szCs w:val="20"/>
                <w:lang w:eastAsia="sk-SK"/>
              </w:rPr>
              <w:br/>
            </w:r>
            <w:r w:rsidRPr="00145BB3">
              <w:rPr>
                <w:rFonts w:ascii="Times New Roman" w:eastAsia="Times New Roman" w:hAnsi="Times New Roman" w:cs="Times New Roman"/>
                <w:iCs/>
                <w:sz w:val="20"/>
                <w:szCs w:val="20"/>
                <w:lang w:eastAsia="sk-SK"/>
              </w:rPr>
              <w:t>o podpore OZE</w:t>
            </w:r>
            <w:r w:rsidR="003909B8">
              <w:rPr>
                <w:rFonts w:ascii="Times New Roman" w:eastAsia="Times New Roman" w:hAnsi="Times New Roman" w:cs="Times New Roman"/>
                <w:iCs/>
                <w:sz w:val="20"/>
                <w:szCs w:val="20"/>
                <w:lang w:eastAsia="sk-SK"/>
              </w:rPr>
              <w:t>, zákona o ARS a zákone o ochrane spotrebiteľa</w:t>
            </w:r>
            <w:r w:rsidRPr="00145BB3">
              <w:rPr>
                <w:rFonts w:ascii="Times New Roman" w:eastAsia="Times New Roman" w:hAnsi="Times New Roman" w:cs="Times New Roman"/>
                <w:iCs/>
                <w:sz w:val="20"/>
                <w:szCs w:val="20"/>
                <w:lang w:eastAsia="sk-SK"/>
              </w:rPr>
              <w:t>) a je potvrdená Posúdením vplyvu vykonaným na úrovni EÚ, ktorý je sprievodným pracovným dokumentom Európskej komisie k návrh</w:t>
            </w:r>
            <w:r w:rsidR="00EC6805">
              <w:rPr>
                <w:rFonts w:ascii="Times New Roman" w:eastAsia="Times New Roman" w:hAnsi="Times New Roman" w:cs="Times New Roman"/>
                <w:iCs/>
                <w:sz w:val="20"/>
                <w:szCs w:val="20"/>
                <w:lang w:eastAsia="sk-SK"/>
              </w:rPr>
              <w:t>u</w:t>
            </w:r>
            <w:r w:rsidRPr="00145BB3">
              <w:rPr>
                <w:rFonts w:ascii="Times New Roman" w:eastAsia="Times New Roman" w:hAnsi="Times New Roman" w:cs="Times New Roman"/>
                <w:iCs/>
                <w:sz w:val="20"/>
                <w:szCs w:val="20"/>
                <w:lang w:eastAsia="sk-SK"/>
              </w:rPr>
              <w:t xml:space="preserve"> právnych predpisov EÚ, ktoré sú transponované.</w:t>
            </w:r>
          </w:p>
          <w:p w14:paraId="237A7203" w14:textId="77777777" w:rsidR="00145BB3" w:rsidRDefault="00145BB3" w:rsidP="00111202">
            <w:pPr>
              <w:jc w:val="both"/>
              <w:rPr>
                <w:rFonts w:ascii="Times New Roman" w:eastAsia="Times New Roman" w:hAnsi="Times New Roman" w:cs="Times New Roman"/>
                <w:iCs/>
                <w:sz w:val="20"/>
                <w:szCs w:val="20"/>
                <w:lang w:eastAsia="sk-SK"/>
              </w:rPr>
            </w:pPr>
          </w:p>
          <w:p w14:paraId="7B9C13C7" w14:textId="62BA6325" w:rsidR="00111202" w:rsidRPr="00111202" w:rsidRDefault="00111202" w:rsidP="00111202">
            <w:pPr>
              <w:jc w:val="both"/>
              <w:rPr>
                <w:rFonts w:ascii="Times New Roman" w:eastAsia="Times New Roman" w:hAnsi="Times New Roman" w:cs="Times New Roman"/>
                <w:iCs/>
                <w:sz w:val="20"/>
                <w:szCs w:val="20"/>
                <w:lang w:eastAsia="sk-SK"/>
              </w:rPr>
            </w:pPr>
            <w:r w:rsidRPr="00111202">
              <w:rPr>
                <w:rFonts w:ascii="Times New Roman" w:eastAsia="Times New Roman" w:hAnsi="Times New Roman" w:cs="Times New Roman"/>
                <w:iCs/>
                <w:sz w:val="20"/>
                <w:szCs w:val="20"/>
                <w:lang w:eastAsia="sk-SK"/>
              </w:rPr>
              <w:t>Komisia do 31. decembra 2030 preskúma vykonávanie Smernice (EÚ) 2024/1788 a predloží správu Európskemu parlamentu a Rade. Komisia v prípade potreby predloží spolu so správou alebo po jej predložení aj legislatívny návrh.</w:t>
            </w:r>
          </w:p>
          <w:p w14:paraId="2DAFC449" w14:textId="77777777" w:rsidR="00111202" w:rsidRPr="00111202" w:rsidRDefault="00111202" w:rsidP="00111202">
            <w:pPr>
              <w:jc w:val="both"/>
              <w:rPr>
                <w:rFonts w:ascii="Times New Roman" w:eastAsia="Times New Roman" w:hAnsi="Times New Roman" w:cs="Times New Roman"/>
                <w:iCs/>
                <w:sz w:val="20"/>
                <w:szCs w:val="20"/>
                <w:lang w:eastAsia="sk-SK"/>
              </w:rPr>
            </w:pPr>
            <w:r w:rsidRPr="00111202">
              <w:rPr>
                <w:rFonts w:ascii="Times New Roman" w:eastAsia="Times New Roman" w:hAnsi="Times New Roman" w:cs="Times New Roman"/>
                <w:iCs/>
                <w:sz w:val="20"/>
                <w:szCs w:val="20"/>
                <w:lang w:eastAsia="sk-SK"/>
              </w:rPr>
              <w:t xml:space="preserve">Pri preskúmaní sa zameria predovšetkým na uplatňovanie certifikácie obnoviteľného plynu a </w:t>
            </w:r>
            <w:proofErr w:type="spellStart"/>
            <w:r w:rsidRPr="00111202">
              <w:rPr>
                <w:rFonts w:ascii="Times New Roman" w:eastAsia="Times New Roman" w:hAnsi="Times New Roman" w:cs="Times New Roman"/>
                <w:iCs/>
                <w:sz w:val="20"/>
                <w:szCs w:val="20"/>
                <w:lang w:eastAsia="sk-SK"/>
              </w:rPr>
              <w:t>nízkouhlíkových</w:t>
            </w:r>
            <w:proofErr w:type="spellEnd"/>
            <w:r w:rsidRPr="00111202">
              <w:rPr>
                <w:rFonts w:ascii="Times New Roman" w:eastAsia="Times New Roman" w:hAnsi="Times New Roman" w:cs="Times New Roman"/>
                <w:iCs/>
                <w:sz w:val="20"/>
                <w:szCs w:val="20"/>
                <w:lang w:eastAsia="sk-SK"/>
              </w:rPr>
              <w:t xml:space="preserve"> palív podľa článku 9 a súvisiace vymedzenie pojmov v článku 2 v snahe posúdiť, či zariadenia, ktorých prevádzka sa začne od 1. januára 2031, vykazujú výraznejšie úspory emisií skleníkových plynov z používania </w:t>
            </w:r>
            <w:proofErr w:type="spellStart"/>
            <w:r w:rsidRPr="00111202">
              <w:rPr>
                <w:rFonts w:ascii="Times New Roman" w:eastAsia="Times New Roman" w:hAnsi="Times New Roman" w:cs="Times New Roman"/>
                <w:iCs/>
                <w:sz w:val="20"/>
                <w:szCs w:val="20"/>
                <w:lang w:eastAsia="sk-SK"/>
              </w:rPr>
              <w:t>nízkouhlíkových</w:t>
            </w:r>
            <w:proofErr w:type="spellEnd"/>
            <w:r w:rsidRPr="00111202">
              <w:rPr>
                <w:rFonts w:ascii="Times New Roman" w:eastAsia="Times New Roman" w:hAnsi="Times New Roman" w:cs="Times New Roman"/>
                <w:iCs/>
                <w:sz w:val="20"/>
                <w:szCs w:val="20"/>
                <w:lang w:eastAsia="sk-SK"/>
              </w:rPr>
              <w:t xml:space="preserve"> palív a </w:t>
            </w:r>
            <w:proofErr w:type="spellStart"/>
            <w:r w:rsidRPr="00111202">
              <w:rPr>
                <w:rFonts w:ascii="Times New Roman" w:eastAsia="Times New Roman" w:hAnsi="Times New Roman" w:cs="Times New Roman"/>
                <w:iCs/>
                <w:sz w:val="20"/>
                <w:szCs w:val="20"/>
                <w:lang w:eastAsia="sk-SK"/>
              </w:rPr>
              <w:t>nízkouhlíkového</w:t>
            </w:r>
            <w:proofErr w:type="spellEnd"/>
            <w:r w:rsidRPr="00111202">
              <w:rPr>
                <w:rFonts w:ascii="Times New Roman" w:eastAsia="Times New Roman" w:hAnsi="Times New Roman" w:cs="Times New Roman"/>
                <w:iCs/>
                <w:sz w:val="20"/>
                <w:szCs w:val="20"/>
                <w:lang w:eastAsia="sk-SK"/>
              </w:rPr>
              <w:t xml:space="preserve"> vodíka na to, aby mohli získať certifikáciu podľa uvedeného článku. </w:t>
            </w:r>
          </w:p>
          <w:p w14:paraId="4B09FC43" w14:textId="77777777" w:rsidR="00111202" w:rsidRPr="00111202" w:rsidRDefault="00111202" w:rsidP="00111202">
            <w:pPr>
              <w:rPr>
                <w:rFonts w:ascii="Times New Roman" w:eastAsia="Times New Roman" w:hAnsi="Times New Roman" w:cs="Times New Roman"/>
                <w:i/>
                <w:sz w:val="20"/>
                <w:szCs w:val="20"/>
                <w:lang w:eastAsia="sk-SK"/>
              </w:rPr>
            </w:pPr>
            <w:r w:rsidRPr="00111202">
              <w:rPr>
                <w:rFonts w:ascii="Times New Roman" w:eastAsia="Times New Roman" w:hAnsi="Times New Roman" w:cs="Times New Roman"/>
                <w:iCs/>
                <w:sz w:val="20"/>
                <w:szCs w:val="20"/>
                <w:lang w:eastAsia="sk-SK"/>
              </w:rPr>
              <w:t xml:space="preserve">Preskúmanie účelnosti národnej úpravy bude prebiehať paralelne s preskúmavaním účelnosti regulácie EÚ, príp. v nadväznosti na jej závery. </w:t>
            </w:r>
          </w:p>
        </w:tc>
      </w:tr>
      <w:tr w:rsidR="00111202" w:rsidRPr="00111202" w14:paraId="7236342D" w14:textId="77777777" w:rsidTr="002E7DDC">
        <w:tc>
          <w:tcPr>
            <w:tcW w:w="9180" w:type="dxa"/>
            <w:gridSpan w:val="11"/>
            <w:tcBorders>
              <w:top w:val="nil"/>
              <w:left w:val="nil"/>
              <w:bottom w:val="single" w:sz="4" w:space="0" w:color="auto"/>
              <w:right w:val="nil"/>
            </w:tcBorders>
            <w:shd w:val="clear" w:color="auto" w:fill="FFFFFF"/>
          </w:tcPr>
          <w:p w14:paraId="24679A2C" w14:textId="77777777" w:rsidR="00111202" w:rsidRPr="00111202" w:rsidRDefault="00111202" w:rsidP="00111202">
            <w:pPr>
              <w:jc w:val="both"/>
              <w:rPr>
                <w:rFonts w:ascii="Times New Roman" w:eastAsia="Times New Roman" w:hAnsi="Times New Roman" w:cs="Times New Roman"/>
                <w:b/>
                <w:sz w:val="20"/>
                <w:szCs w:val="20"/>
                <w:lang w:eastAsia="sk-SK"/>
              </w:rPr>
            </w:pPr>
          </w:p>
          <w:p w14:paraId="35924DB8" w14:textId="77777777" w:rsidR="00111202" w:rsidRPr="00111202" w:rsidRDefault="00111202" w:rsidP="00111202">
            <w:pPr>
              <w:jc w:val="both"/>
              <w:rPr>
                <w:rFonts w:ascii="Times New Roman" w:eastAsia="Times New Roman" w:hAnsi="Times New Roman" w:cs="Times New Roman"/>
                <w:b/>
                <w:sz w:val="20"/>
                <w:szCs w:val="20"/>
                <w:lang w:eastAsia="sk-SK"/>
              </w:rPr>
            </w:pPr>
          </w:p>
          <w:p w14:paraId="48BC6D7A" w14:textId="77777777" w:rsidR="00111202" w:rsidRPr="00111202" w:rsidRDefault="00111202" w:rsidP="00111202">
            <w:pPr>
              <w:ind w:left="142" w:hanging="142"/>
              <w:jc w:val="both"/>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 xml:space="preserve">* vyplniť iba v prípade, ak materiál nie je zahrnutý do Plánu práce vlády Slovenskej republiky alebo Plánu        legislatívnych úloh vlády Slovenskej republiky. </w:t>
            </w:r>
          </w:p>
          <w:p w14:paraId="7FC0AECB" w14:textId="77777777" w:rsidR="00111202" w:rsidRPr="00111202" w:rsidRDefault="00111202" w:rsidP="00111202">
            <w:pPr>
              <w:jc w:val="both"/>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 vyplniť iba v prípade, ak sa záverečné posúdenie vybraných vplyvov uskutočnilo v zmysle bodu 9.1. jednotnej metodiky.</w:t>
            </w:r>
          </w:p>
          <w:p w14:paraId="1DFE9AE8" w14:textId="77777777" w:rsidR="00111202" w:rsidRPr="00111202" w:rsidRDefault="00111202" w:rsidP="00111202">
            <w:pPr>
              <w:jc w:val="both"/>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 posudzovanie sa týka len zmien v I. a II. pilieri univerzálneho systému dôchodkového zabezpečenia s identifikovaným dopadom od 0,1 % HDP (vrátane) na dlhodobom horizonte.</w:t>
            </w:r>
          </w:p>
          <w:p w14:paraId="4B89852E" w14:textId="77777777" w:rsidR="00111202" w:rsidRPr="00111202" w:rsidRDefault="00111202" w:rsidP="00111202">
            <w:pPr>
              <w:jc w:val="both"/>
              <w:rPr>
                <w:rFonts w:ascii="Times New Roman" w:eastAsia="Times New Roman" w:hAnsi="Times New Roman" w:cs="Times New Roman"/>
                <w:sz w:val="20"/>
                <w:szCs w:val="20"/>
                <w:lang w:eastAsia="sk-SK"/>
              </w:rPr>
            </w:pPr>
          </w:p>
          <w:p w14:paraId="75C719D0" w14:textId="77777777" w:rsidR="00111202" w:rsidRPr="00111202" w:rsidRDefault="00111202" w:rsidP="00111202">
            <w:pPr>
              <w:jc w:val="both"/>
              <w:rPr>
                <w:rFonts w:ascii="Times New Roman" w:eastAsia="Times New Roman" w:hAnsi="Times New Roman" w:cs="Times New Roman"/>
                <w:b/>
                <w:sz w:val="20"/>
                <w:szCs w:val="20"/>
                <w:lang w:eastAsia="sk-SK"/>
              </w:rPr>
            </w:pPr>
          </w:p>
        </w:tc>
      </w:tr>
      <w:tr w:rsidR="00111202" w:rsidRPr="00111202" w14:paraId="58477D14" w14:textId="77777777" w:rsidTr="002E7DDC">
        <w:trPr>
          <w:trHeight w:val="283"/>
        </w:trPr>
        <w:tc>
          <w:tcPr>
            <w:tcW w:w="9180" w:type="dxa"/>
            <w:gridSpan w:val="11"/>
            <w:tcBorders>
              <w:top w:val="single" w:sz="4" w:space="0" w:color="auto"/>
              <w:left w:val="single" w:sz="4" w:space="0" w:color="auto"/>
              <w:bottom w:val="single" w:sz="4" w:space="0" w:color="FFFFFF"/>
              <w:right w:val="single" w:sz="4" w:space="0" w:color="auto"/>
            </w:tcBorders>
            <w:shd w:val="clear" w:color="auto" w:fill="E2E2E2"/>
            <w:vAlign w:val="center"/>
          </w:tcPr>
          <w:p w14:paraId="247C86AE" w14:textId="77777777" w:rsidR="00111202" w:rsidRPr="00111202" w:rsidRDefault="00111202" w:rsidP="00111202">
            <w:pPr>
              <w:numPr>
                <w:ilvl w:val="0"/>
                <w:numId w:val="1"/>
              </w:numPr>
              <w:ind w:left="426"/>
              <w:contextualSpacing/>
              <w:rPr>
                <w:rFonts w:ascii="Times New Roman" w:eastAsia="Calibri" w:hAnsi="Times New Roman" w:cs="Times New Roman"/>
                <w:b/>
              </w:rPr>
            </w:pPr>
            <w:r w:rsidRPr="00111202">
              <w:rPr>
                <w:rFonts w:ascii="Times New Roman" w:eastAsia="Calibri" w:hAnsi="Times New Roman" w:cs="Times New Roman"/>
                <w:b/>
              </w:rPr>
              <w:t>Vybrané vplyvy  materiálu</w:t>
            </w:r>
          </w:p>
        </w:tc>
      </w:tr>
      <w:tr w:rsidR="00111202" w:rsidRPr="00111202" w14:paraId="47443078" w14:textId="77777777" w:rsidTr="002E7DDC">
        <w:tc>
          <w:tcPr>
            <w:tcW w:w="3812" w:type="dxa"/>
            <w:tcBorders>
              <w:top w:val="single" w:sz="4" w:space="0" w:color="auto"/>
              <w:left w:val="single" w:sz="4" w:space="0" w:color="auto"/>
              <w:bottom w:val="nil"/>
              <w:right w:val="single" w:sz="4" w:space="0" w:color="auto"/>
            </w:tcBorders>
            <w:shd w:val="clear" w:color="auto" w:fill="E2E2E2"/>
          </w:tcPr>
          <w:p w14:paraId="49964720"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Vplyvy na rozpočet verejnej správy</w:t>
            </w:r>
          </w:p>
        </w:tc>
        <w:sdt>
          <w:sdtPr>
            <w:rPr>
              <w:rFonts w:ascii="Times New Roman" w:eastAsia="Times New Roman" w:hAnsi="Times New Roman" w:cs="Times New Roman"/>
              <w:b/>
              <w:sz w:val="20"/>
              <w:szCs w:val="20"/>
              <w:lang w:eastAsia="sk-SK"/>
            </w:rPr>
            <w:id w:val="-1066412587"/>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dotted" w:sz="4" w:space="0" w:color="auto"/>
                  <w:right w:val="nil"/>
                </w:tcBorders>
              </w:tcPr>
              <w:p w14:paraId="25336ED1"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312" w:type="dxa"/>
            <w:gridSpan w:val="2"/>
            <w:tcBorders>
              <w:top w:val="single" w:sz="4" w:space="0" w:color="auto"/>
              <w:left w:val="nil"/>
              <w:bottom w:val="dotted" w:sz="4" w:space="0" w:color="auto"/>
              <w:right w:val="nil"/>
            </w:tcBorders>
          </w:tcPr>
          <w:p w14:paraId="412F19BF"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481296198"/>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dotted" w:sz="4" w:space="0" w:color="auto"/>
                  <w:right w:val="nil"/>
                </w:tcBorders>
              </w:tcPr>
              <w:p w14:paraId="46FB9BB6"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133" w:type="dxa"/>
            <w:tcBorders>
              <w:top w:val="single" w:sz="4" w:space="0" w:color="auto"/>
              <w:left w:val="nil"/>
              <w:bottom w:val="dotted" w:sz="4" w:space="0" w:color="auto"/>
              <w:right w:val="nil"/>
            </w:tcBorders>
          </w:tcPr>
          <w:p w14:paraId="3D918177"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755052973"/>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dotted" w:sz="4" w:space="0" w:color="auto"/>
                  <w:right w:val="nil"/>
                </w:tcBorders>
              </w:tcPr>
              <w:p w14:paraId="12207EBC" w14:textId="77777777" w:rsidR="00111202" w:rsidRPr="00111202" w:rsidRDefault="00111202" w:rsidP="00111202">
                <w:pPr>
                  <w:ind w:left="-107" w:right="-108"/>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297" w:type="dxa"/>
            <w:tcBorders>
              <w:top w:val="single" w:sz="4" w:space="0" w:color="auto"/>
              <w:left w:val="nil"/>
              <w:bottom w:val="dotted" w:sz="4" w:space="0" w:color="auto"/>
              <w:right w:val="single" w:sz="4" w:space="0" w:color="auto"/>
            </w:tcBorders>
          </w:tcPr>
          <w:p w14:paraId="03AAB73C" w14:textId="77777777" w:rsidR="00111202" w:rsidRPr="00111202" w:rsidRDefault="00111202" w:rsidP="00111202">
            <w:pPr>
              <w:ind w:left="34"/>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Negatívne</w:t>
            </w:r>
          </w:p>
        </w:tc>
      </w:tr>
      <w:tr w:rsidR="00111202" w:rsidRPr="00111202" w14:paraId="0375580B" w14:textId="77777777" w:rsidTr="002E7DDC">
        <w:tc>
          <w:tcPr>
            <w:tcW w:w="3812" w:type="dxa"/>
            <w:tcBorders>
              <w:top w:val="nil"/>
              <w:left w:val="single" w:sz="4" w:space="0" w:color="auto"/>
              <w:bottom w:val="nil"/>
              <w:right w:val="single" w:sz="4" w:space="0" w:color="auto"/>
            </w:tcBorders>
            <w:shd w:val="clear" w:color="auto" w:fill="E2E2E2"/>
          </w:tcPr>
          <w:p w14:paraId="1E0443DD" w14:textId="77777777" w:rsidR="00111202" w:rsidRPr="00111202" w:rsidRDefault="00111202" w:rsidP="00111202">
            <w:pPr>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 xml:space="preserve">    z toho rozpočtovo zabezpečené vplyvy,         </w:t>
            </w:r>
          </w:p>
          <w:p w14:paraId="24AC27B7" w14:textId="77777777" w:rsidR="00111202" w:rsidRPr="00111202" w:rsidRDefault="00111202" w:rsidP="00111202">
            <w:pPr>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lastRenderedPageBreak/>
              <w:t xml:space="preserve">    v prípade identifikovaného negatívneho </w:t>
            </w:r>
          </w:p>
          <w:p w14:paraId="7B7C5452" w14:textId="77777777" w:rsidR="00111202" w:rsidRPr="00111202" w:rsidRDefault="00111202" w:rsidP="00111202">
            <w:pPr>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 xml:space="preserve">    vplyvu</w:t>
            </w:r>
          </w:p>
        </w:tc>
        <w:sdt>
          <w:sdtPr>
            <w:rPr>
              <w:rFonts w:ascii="Times New Roman" w:eastAsia="Times New Roman" w:hAnsi="Times New Roman" w:cs="Times New Roman"/>
              <w:sz w:val="20"/>
              <w:szCs w:val="20"/>
              <w:lang w:eastAsia="sk-SK"/>
            </w:rPr>
            <w:id w:val="-1143340457"/>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dotted" w:sz="4" w:space="0" w:color="auto"/>
                  <w:right w:val="nil"/>
                </w:tcBorders>
                <w:vAlign w:val="center"/>
              </w:tcPr>
              <w:p w14:paraId="6BBBBA82" w14:textId="77777777" w:rsidR="00111202" w:rsidRPr="00111202" w:rsidRDefault="00111202" w:rsidP="00111202">
                <w:pPr>
                  <w:jc w:val="center"/>
                  <w:rPr>
                    <w:rFonts w:ascii="Times New Roman" w:eastAsia="Times New Roman" w:hAnsi="Times New Roman" w:cs="Times New Roman"/>
                    <w:sz w:val="20"/>
                    <w:szCs w:val="20"/>
                    <w:lang w:eastAsia="sk-SK"/>
                  </w:rPr>
                </w:pPr>
                <w:r w:rsidRPr="00111202">
                  <w:rPr>
                    <w:rFonts w:ascii="Segoe UI Symbol" w:eastAsia="Times New Roman" w:hAnsi="Segoe UI Symbol" w:cs="Segoe UI Symbol"/>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tcPr>
          <w:p w14:paraId="1BEEFCA6" w14:textId="77777777" w:rsidR="00111202" w:rsidRPr="00111202" w:rsidRDefault="00111202" w:rsidP="00111202">
            <w:pPr>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405798427"/>
            <w14:checkbox>
              <w14:checked w14:val="1"/>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vAlign w:val="center"/>
              </w:tcPr>
              <w:p w14:paraId="3A5F23AD" w14:textId="77777777" w:rsidR="00111202" w:rsidRPr="00111202" w:rsidRDefault="00111202" w:rsidP="00111202">
                <w:pPr>
                  <w:jc w:val="center"/>
                  <w:rPr>
                    <w:rFonts w:ascii="Times New Roman" w:eastAsia="Times New Roman" w:hAnsi="Times New Roman" w:cs="Times New Roman"/>
                    <w:sz w:val="20"/>
                    <w:szCs w:val="20"/>
                    <w:lang w:eastAsia="sk-SK"/>
                  </w:rPr>
                </w:pPr>
                <w:r w:rsidRPr="00111202">
                  <w:rPr>
                    <w:rFonts w:ascii="Segoe UI Symbol" w:eastAsia="Times New Roman" w:hAnsi="Segoe UI Symbol" w:cs="Segoe UI Symbol"/>
                    <w:sz w:val="20"/>
                    <w:szCs w:val="20"/>
                    <w:lang w:eastAsia="sk-SK"/>
                  </w:rPr>
                  <w:t>☒</w:t>
                </w:r>
              </w:p>
            </w:tc>
          </w:sdtContent>
        </w:sdt>
        <w:tc>
          <w:tcPr>
            <w:tcW w:w="1133" w:type="dxa"/>
            <w:tcBorders>
              <w:top w:val="dotted" w:sz="4" w:space="0" w:color="auto"/>
              <w:left w:val="nil"/>
              <w:bottom w:val="dotted" w:sz="4" w:space="0" w:color="auto"/>
              <w:right w:val="nil"/>
            </w:tcBorders>
            <w:vAlign w:val="center"/>
          </w:tcPr>
          <w:p w14:paraId="6EE8869A" w14:textId="77777777" w:rsidR="00111202" w:rsidRPr="00111202" w:rsidRDefault="00111202" w:rsidP="00111202">
            <w:pPr>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sz w:val="20"/>
              <w:szCs w:val="20"/>
              <w:lang w:eastAsia="sk-SK"/>
            </w:rPr>
            <w:id w:val="-1346477702"/>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vAlign w:val="center"/>
              </w:tcPr>
              <w:p w14:paraId="6980AB38" w14:textId="77777777" w:rsidR="00111202" w:rsidRPr="00111202" w:rsidRDefault="00111202" w:rsidP="00111202">
                <w:pPr>
                  <w:ind w:left="-107" w:right="-108"/>
                  <w:jc w:val="center"/>
                  <w:rPr>
                    <w:rFonts w:ascii="Times New Roman" w:eastAsia="Times New Roman" w:hAnsi="Times New Roman" w:cs="Times New Roman"/>
                    <w:sz w:val="20"/>
                    <w:szCs w:val="20"/>
                    <w:lang w:eastAsia="sk-SK"/>
                  </w:rPr>
                </w:pPr>
                <w:r w:rsidRPr="00111202">
                  <w:rPr>
                    <w:rFonts w:ascii="Segoe UI Symbol" w:eastAsia="Times New Roman" w:hAnsi="Segoe UI Symbol" w:cs="Segoe UI Symbol"/>
                    <w:sz w:val="20"/>
                    <w:szCs w:val="20"/>
                    <w:lang w:eastAsia="sk-SK"/>
                  </w:rPr>
                  <w:t>☐</w:t>
                </w:r>
              </w:p>
            </w:tc>
          </w:sdtContent>
        </w:sdt>
        <w:tc>
          <w:tcPr>
            <w:tcW w:w="1297" w:type="dxa"/>
            <w:tcBorders>
              <w:top w:val="dotted" w:sz="4" w:space="0" w:color="auto"/>
              <w:left w:val="nil"/>
              <w:bottom w:val="dotted" w:sz="4" w:space="0" w:color="auto"/>
              <w:right w:val="single" w:sz="4" w:space="0" w:color="auto"/>
            </w:tcBorders>
            <w:vAlign w:val="center"/>
          </w:tcPr>
          <w:p w14:paraId="08356521" w14:textId="77777777" w:rsidR="00111202" w:rsidRPr="00111202" w:rsidRDefault="00111202" w:rsidP="00111202">
            <w:pPr>
              <w:ind w:left="34"/>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Čiastočne</w:t>
            </w:r>
          </w:p>
        </w:tc>
      </w:tr>
      <w:tr w:rsidR="00111202" w:rsidRPr="00111202" w14:paraId="13C86706" w14:textId="77777777" w:rsidTr="002E7DDC">
        <w:tc>
          <w:tcPr>
            <w:tcW w:w="3812" w:type="dxa"/>
            <w:tcBorders>
              <w:top w:val="nil"/>
              <w:left w:val="single" w:sz="4" w:space="0" w:color="auto"/>
              <w:bottom w:val="nil"/>
              <w:right w:val="single" w:sz="4" w:space="0" w:color="auto"/>
            </w:tcBorders>
            <w:shd w:val="clear" w:color="auto" w:fill="E2E2E2"/>
          </w:tcPr>
          <w:p w14:paraId="47BF4230"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v tom vplyvy na rozpočty obcí a vyšších územných celkov</w:t>
            </w:r>
          </w:p>
        </w:tc>
        <w:sdt>
          <w:sdtPr>
            <w:rPr>
              <w:rFonts w:ascii="Times New Roman" w:eastAsia="Times New Roman" w:hAnsi="Times New Roman" w:cs="Times New Roman"/>
              <w:b/>
              <w:sz w:val="20"/>
              <w:szCs w:val="20"/>
              <w:lang w:eastAsia="sk-SK"/>
            </w:rPr>
            <w:id w:val="-1577430931"/>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dotted" w:sz="4" w:space="0" w:color="auto"/>
                  <w:right w:val="nil"/>
                </w:tcBorders>
              </w:tcPr>
              <w:p w14:paraId="0F5AFB04"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312" w:type="dxa"/>
            <w:gridSpan w:val="2"/>
            <w:tcBorders>
              <w:top w:val="dotted" w:sz="4" w:space="0" w:color="auto"/>
              <w:left w:val="nil"/>
              <w:bottom w:val="dotted" w:sz="4" w:space="0" w:color="auto"/>
              <w:right w:val="nil"/>
            </w:tcBorders>
          </w:tcPr>
          <w:p w14:paraId="305C782F"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035963967"/>
            <w14:checkbox>
              <w14:checked w14:val="1"/>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tcPr>
              <w:p w14:paraId="667B7199"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133" w:type="dxa"/>
            <w:tcBorders>
              <w:top w:val="dotted" w:sz="4" w:space="0" w:color="auto"/>
              <w:left w:val="nil"/>
              <w:bottom w:val="dotted" w:sz="4" w:space="0" w:color="auto"/>
              <w:right w:val="nil"/>
            </w:tcBorders>
          </w:tcPr>
          <w:p w14:paraId="28C1E236"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094750243"/>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tcPr>
              <w:p w14:paraId="310FED1D" w14:textId="77777777" w:rsidR="00111202" w:rsidRPr="00111202" w:rsidRDefault="00111202" w:rsidP="00111202">
                <w:pPr>
                  <w:ind w:left="-107" w:right="-108"/>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297" w:type="dxa"/>
            <w:tcBorders>
              <w:top w:val="dotted" w:sz="4" w:space="0" w:color="auto"/>
              <w:left w:val="nil"/>
              <w:bottom w:val="dotted" w:sz="4" w:space="0" w:color="auto"/>
              <w:right w:val="single" w:sz="4" w:space="0" w:color="auto"/>
            </w:tcBorders>
          </w:tcPr>
          <w:p w14:paraId="4B082D8D" w14:textId="77777777" w:rsidR="00111202" w:rsidRPr="00111202" w:rsidRDefault="00111202" w:rsidP="00111202">
            <w:pPr>
              <w:ind w:left="34"/>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Negatívne</w:t>
            </w:r>
          </w:p>
        </w:tc>
      </w:tr>
      <w:tr w:rsidR="00111202" w:rsidRPr="00111202" w14:paraId="751404B5" w14:textId="77777777" w:rsidTr="002E7DDC">
        <w:tc>
          <w:tcPr>
            <w:tcW w:w="3812" w:type="dxa"/>
            <w:tcBorders>
              <w:top w:val="nil"/>
              <w:left w:val="single" w:sz="4" w:space="0" w:color="auto"/>
              <w:bottom w:val="single" w:sz="4" w:space="0" w:color="auto"/>
              <w:right w:val="single" w:sz="4" w:space="0" w:color="auto"/>
            </w:tcBorders>
            <w:shd w:val="clear" w:color="auto" w:fill="E2E2E2"/>
          </w:tcPr>
          <w:p w14:paraId="0A24FAC5" w14:textId="77777777" w:rsidR="00111202" w:rsidRPr="00111202" w:rsidRDefault="00111202" w:rsidP="00111202">
            <w:pPr>
              <w:ind w:left="171"/>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z toho rozpočtovo zabezpečené vplyvy,</w:t>
            </w:r>
          </w:p>
          <w:p w14:paraId="47B503C6" w14:textId="77777777" w:rsidR="00111202" w:rsidRPr="00111202" w:rsidRDefault="00111202" w:rsidP="00111202">
            <w:pPr>
              <w:ind w:left="171"/>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v prípade identifikovaného negatívneho vplyvu</w:t>
            </w:r>
          </w:p>
        </w:tc>
        <w:sdt>
          <w:sdtPr>
            <w:rPr>
              <w:rFonts w:ascii="Times New Roman" w:eastAsia="Times New Roman" w:hAnsi="Times New Roman" w:cs="Times New Roman"/>
              <w:sz w:val="20"/>
              <w:szCs w:val="20"/>
              <w:lang w:eastAsia="sk-SK"/>
            </w:rPr>
            <w:id w:val="64164179"/>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single" w:sz="4" w:space="0" w:color="auto"/>
                  <w:right w:val="nil"/>
                </w:tcBorders>
                <w:vAlign w:val="center"/>
              </w:tcPr>
              <w:p w14:paraId="065EA337" w14:textId="77777777" w:rsidR="00111202" w:rsidRPr="00111202" w:rsidRDefault="00111202" w:rsidP="00111202">
                <w:pPr>
                  <w:jc w:val="center"/>
                  <w:rPr>
                    <w:rFonts w:ascii="Times New Roman" w:eastAsia="Times New Roman" w:hAnsi="Times New Roman" w:cs="Times New Roman"/>
                    <w:sz w:val="20"/>
                    <w:szCs w:val="20"/>
                    <w:lang w:eastAsia="sk-SK"/>
                  </w:rPr>
                </w:pPr>
                <w:r w:rsidRPr="00111202">
                  <w:rPr>
                    <w:rFonts w:ascii="Segoe UI Symbol" w:eastAsia="Times New Roman" w:hAnsi="Segoe UI Symbol" w:cs="Segoe UI Symbol"/>
                    <w:sz w:val="20"/>
                    <w:szCs w:val="20"/>
                    <w:lang w:eastAsia="sk-SK"/>
                  </w:rPr>
                  <w:t>☐</w:t>
                </w:r>
              </w:p>
            </w:tc>
          </w:sdtContent>
        </w:sdt>
        <w:tc>
          <w:tcPr>
            <w:tcW w:w="1312" w:type="dxa"/>
            <w:gridSpan w:val="2"/>
            <w:tcBorders>
              <w:top w:val="dotted" w:sz="4" w:space="0" w:color="auto"/>
              <w:left w:val="nil"/>
              <w:bottom w:val="single" w:sz="4" w:space="0" w:color="auto"/>
              <w:right w:val="nil"/>
            </w:tcBorders>
            <w:vAlign w:val="center"/>
          </w:tcPr>
          <w:p w14:paraId="77A8381D" w14:textId="77777777" w:rsidR="00111202" w:rsidRPr="00111202" w:rsidRDefault="00111202" w:rsidP="00111202">
            <w:pPr>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638265537"/>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single" w:sz="4" w:space="0" w:color="auto"/>
                  <w:right w:val="nil"/>
                </w:tcBorders>
                <w:vAlign w:val="center"/>
              </w:tcPr>
              <w:p w14:paraId="0B7DA726" w14:textId="77777777" w:rsidR="00111202" w:rsidRPr="00111202" w:rsidRDefault="00111202" w:rsidP="00111202">
                <w:pPr>
                  <w:jc w:val="center"/>
                  <w:rPr>
                    <w:rFonts w:ascii="Times New Roman" w:eastAsia="Times New Roman" w:hAnsi="Times New Roman" w:cs="Times New Roman"/>
                    <w:sz w:val="20"/>
                    <w:szCs w:val="20"/>
                    <w:lang w:eastAsia="sk-SK"/>
                  </w:rPr>
                </w:pPr>
                <w:r w:rsidRPr="00111202">
                  <w:rPr>
                    <w:rFonts w:ascii="Segoe UI Symbol" w:eastAsia="Times New Roman" w:hAnsi="Segoe UI Symbol" w:cs="Segoe UI Symbol"/>
                    <w:sz w:val="20"/>
                    <w:szCs w:val="20"/>
                    <w:lang w:eastAsia="sk-SK"/>
                  </w:rPr>
                  <w:t>☐</w:t>
                </w:r>
              </w:p>
            </w:tc>
          </w:sdtContent>
        </w:sdt>
        <w:tc>
          <w:tcPr>
            <w:tcW w:w="1133" w:type="dxa"/>
            <w:tcBorders>
              <w:top w:val="dotted" w:sz="4" w:space="0" w:color="auto"/>
              <w:left w:val="nil"/>
              <w:bottom w:val="single" w:sz="4" w:space="0" w:color="auto"/>
              <w:right w:val="nil"/>
            </w:tcBorders>
            <w:vAlign w:val="center"/>
          </w:tcPr>
          <w:p w14:paraId="6E8224F5" w14:textId="77777777" w:rsidR="00111202" w:rsidRPr="00111202" w:rsidRDefault="00111202" w:rsidP="00111202">
            <w:pPr>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sz w:val="20"/>
              <w:szCs w:val="20"/>
              <w:lang w:eastAsia="sk-SK"/>
            </w:rPr>
            <w:id w:val="-302770412"/>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single" w:sz="4" w:space="0" w:color="auto"/>
                  <w:right w:val="nil"/>
                </w:tcBorders>
                <w:vAlign w:val="center"/>
              </w:tcPr>
              <w:p w14:paraId="11D0C823" w14:textId="77777777" w:rsidR="00111202" w:rsidRPr="00111202" w:rsidRDefault="00111202" w:rsidP="00111202">
                <w:pPr>
                  <w:ind w:left="-107" w:right="-108"/>
                  <w:jc w:val="center"/>
                  <w:rPr>
                    <w:rFonts w:ascii="Times New Roman" w:eastAsia="Times New Roman" w:hAnsi="Times New Roman" w:cs="Times New Roman"/>
                    <w:sz w:val="20"/>
                    <w:szCs w:val="20"/>
                    <w:lang w:eastAsia="sk-SK"/>
                  </w:rPr>
                </w:pPr>
                <w:r w:rsidRPr="00111202">
                  <w:rPr>
                    <w:rFonts w:ascii="Segoe UI Symbol" w:eastAsia="Times New Roman" w:hAnsi="Segoe UI Symbol" w:cs="Segoe UI Symbol"/>
                    <w:sz w:val="20"/>
                    <w:szCs w:val="20"/>
                    <w:lang w:eastAsia="sk-SK"/>
                  </w:rPr>
                  <w:t>☐</w:t>
                </w:r>
              </w:p>
            </w:tc>
          </w:sdtContent>
        </w:sdt>
        <w:tc>
          <w:tcPr>
            <w:tcW w:w="1297" w:type="dxa"/>
            <w:tcBorders>
              <w:top w:val="dotted" w:sz="4" w:space="0" w:color="auto"/>
              <w:left w:val="nil"/>
              <w:bottom w:val="single" w:sz="4" w:space="0" w:color="auto"/>
              <w:right w:val="single" w:sz="4" w:space="0" w:color="auto"/>
            </w:tcBorders>
            <w:vAlign w:val="center"/>
          </w:tcPr>
          <w:p w14:paraId="119AA762" w14:textId="77777777" w:rsidR="00111202" w:rsidRPr="00111202" w:rsidRDefault="00111202" w:rsidP="00111202">
            <w:pPr>
              <w:ind w:left="34"/>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Čiastočne</w:t>
            </w:r>
          </w:p>
        </w:tc>
      </w:tr>
      <w:tr w:rsidR="00111202" w:rsidRPr="00111202" w14:paraId="62350A6D" w14:textId="77777777" w:rsidTr="002E7DDC">
        <w:tc>
          <w:tcPr>
            <w:tcW w:w="3812" w:type="dxa"/>
            <w:tcBorders>
              <w:top w:val="single" w:sz="4" w:space="0" w:color="auto"/>
              <w:left w:val="single" w:sz="4" w:space="0" w:color="auto"/>
              <w:bottom w:val="single" w:sz="4" w:space="0" w:color="auto"/>
              <w:right w:val="single" w:sz="4" w:space="0" w:color="auto"/>
            </w:tcBorders>
            <w:shd w:val="clear" w:color="auto" w:fill="E2E2E2"/>
          </w:tcPr>
          <w:p w14:paraId="1C05971B" w14:textId="77777777" w:rsidR="00111202" w:rsidRPr="00111202" w:rsidRDefault="00111202" w:rsidP="00111202">
            <w:pPr>
              <w:ind w:left="171"/>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Vplyv na dlhodobú udržateľnosť verejných financií v prípade vybraných opatrení ***</w:t>
            </w:r>
          </w:p>
        </w:tc>
        <w:sdt>
          <w:sdtPr>
            <w:rPr>
              <w:rFonts w:ascii="Times New Roman" w:eastAsia="Times New Roman" w:hAnsi="Times New Roman" w:cs="Times New Roman"/>
              <w:sz w:val="20"/>
              <w:szCs w:val="20"/>
              <w:lang w:eastAsia="sk-SK"/>
            </w:rPr>
            <w:id w:val="-1319963142"/>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14:paraId="1D82AA52" w14:textId="77777777" w:rsidR="00111202" w:rsidRPr="00111202" w:rsidRDefault="00111202" w:rsidP="00111202">
                <w:pPr>
                  <w:jc w:val="center"/>
                  <w:rPr>
                    <w:rFonts w:ascii="Times New Roman" w:eastAsia="Times New Roman" w:hAnsi="Times New Roman" w:cs="Times New Roman"/>
                    <w:sz w:val="20"/>
                    <w:szCs w:val="20"/>
                    <w:lang w:eastAsia="sk-SK"/>
                  </w:rPr>
                </w:pPr>
                <w:r w:rsidRPr="00111202">
                  <w:rPr>
                    <w:rFonts w:ascii="Segoe UI Symbol" w:eastAsia="Times New Roman" w:hAnsi="Segoe UI Symbol" w:cs="Segoe UI Symbol"/>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14:paraId="38CCD884" w14:textId="77777777" w:rsidR="00111202" w:rsidRPr="00111202" w:rsidRDefault="00111202" w:rsidP="00111202">
            <w:pPr>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14:paraId="259B19CB" w14:textId="77777777" w:rsidR="00111202" w:rsidRPr="00111202" w:rsidRDefault="00111202" w:rsidP="00111202">
            <w:pPr>
              <w:jc w:val="center"/>
              <w:rPr>
                <w:rFonts w:ascii="Times New Roman" w:eastAsia="Times New Roman" w:hAnsi="Times New Roman" w:cs="Times New Roman"/>
                <w:sz w:val="20"/>
                <w:szCs w:val="20"/>
                <w:lang w:eastAsia="sk-SK"/>
              </w:rPr>
            </w:pPr>
          </w:p>
        </w:tc>
        <w:tc>
          <w:tcPr>
            <w:tcW w:w="1133" w:type="dxa"/>
            <w:tcBorders>
              <w:top w:val="single" w:sz="4" w:space="0" w:color="auto"/>
              <w:left w:val="nil"/>
              <w:bottom w:val="single" w:sz="4" w:space="0" w:color="auto"/>
              <w:right w:val="nil"/>
            </w:tcBorders>
            <w:vAlign w:val="center"/>
          </w:tcPr>
          <w:p w14:paraId="4A39526B" w14:textId="77777777" w:rsidR="00111202" w:rsidRPr="00111202" w:rsidRDefault="00111202" w:rsidP="00111202">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217795167"/>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14:paraId="141BAC43" w14:textId="77777777" w:rsidR="00111202" w:rsidRPr="00111202" w:rsidRDefault="00111202" w:rsidP="00111202">
                <w:pPr>
                  <w:ind w:left="-107" w:right="-108"/>
                  <w:jc w:val="center"/>
                  <w:rPr>
                    <w:rFonts w:ascii="Times New Roman" w:eastAsia="Times New Roman" w:hAnsi="Times New Roman" w:cs="Times New Roman"/>
                    <w:sz w:val="20"/>
                    <w:szCs w:val="20"/>
                    <w:lang w:eastAsia="sk-SK"/>
                  </w:rPr>
                </w:pPr>
                <w:r w:rsidRPr="00111202">
                  <w:rPr>
                    <w:rFonts w:ascii="Segoe UI Symbol" w:eastAsia="Times New Roman" w:hAnsi="Segoe UI Symbol" w:cs="Segoe UI Symbol"/>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14:paraId="04AC5492" w14:textId="77777777" w:rsidR="00111202" w:rsidRPr="00111202" w:rsidRDefault="00111202" w:rsidP="00111202">
            <w:pPr>
              <w:ind w:left="34"/>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Nie</w:t>
            </w:r>
          </w:p>
        </w:tc>
      </w:tr>
      <w:tr w:rsidR="00111202" w:rsidRPr="00111202" w14:paraId="7856A160" w14:textId="77777777" w:rsidTr="002E7DDC">
        <w:tc>
          <w:tcPr>
            <w:tcW w:w="3812" w:type="dxa"/>
            <w:tcBorders>
              <w:top w:val="single" w:sz="4" w:space="0" w:color="auto"/>
              <w:left w:val="single" w:sz="4" w:space="0" w:color="auto"/>
              <w:bottom w:val="single" w:sz="4" w:space="0" w:color="auto"/>
              <w:right w:val="single" w:sz="4" w:space="0" w:color="auto"/>
            </w:tcBorders>
            <w:shd w:val="clear" w:color="auto" w:fill="E2E2E2"/>
          </w:tcPr>
          <w:p w14:paraId="27DDE9F1"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Vplyvy na limit verejných výdavkov</w:t>
            </w:r>
          </w:p>
        </w:tc>
        <w:sdt>
          <w:sdtPr>
            <w:rPr>
              <w:rFonts w:ascii="Times New Roman" w:eastAsia="Times New Roman" w:hAnsi="Times New Roman" w:cs="Times New Roman"/>
              <w:sz w:val="20"/>
              <w:szCs w:val="20"/>
              <w:lang w:eastAsia="sk-SK"/>
            </w:rPr>
            <w:id w:val="829944910"/>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14:paraId="07647D13" w14:textId="77777777" w:rsidR="00111202" w:rsidRPr="00111202" w:rsidRDefault="00111202" w:rsidP="00111202">
                <w:pPr>
                  <w:jc w:val="center"/>
                  <w:rPr>
                    <w:rFonts w:ascii="Times New Roman" w:eastAsia="Times New Roman" w:hAnsi="Times New Roman" w:cs="Times New Roman"/>
                    <w:sz w:val="20"/>
                    <w:szCs w:val="20"/>
                    <w:lang w:eastAsia="sk-SK"/>
                  </w:rPr>
                </w:pPr>
                <w:r w:rsidRPr="00111202">
                  <w:rPr>
                    <w:rFonts w:ascii="Segoe UI Symbol" w:eastAsia="Times New Roman" w:hAnsi="Segoe UI Symbol" w:cs="Segoe UI Symbol"/>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14:paraId="351EF00F" w14:textId="77777777" w:rsidR="00111202" w:rsidRPr="00111202" w:rsidRDefault="00111202" w:rsidP="00111202">
            <w:pPr>
              <w:rPr>
                <w:rFonts w:ascii="Times New Roman" w:eastAsia="Times New Roman" w:hAnsi="Times New Roman" w:cs="Times New Roman"/>
                <w:sz w:val="20"/>
                <w:szCs w:val="20"/>
                <w:lang w:eastAsia="sk-SK"/>
              </w:rPr>
            </w:pPr>
            <w:r w:rsidRPr="00111202">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sz w:val="20"/>
              <w:szCs w:val="20"/>
              <w:lang w:eastAsia="sk-SK"/>
            </w:rPr>
            <w:id w:val="1766731543"/>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vAlign w:val="center"/>
              </w:tcPr>
              <w:p w14:paraId="7EEC4517" w14:textId="77777777" w:rsidR="00111202" w:rsidRPr="00111202" w:rsidRDefault="00111202" w:rsidP="00111202">
                <w:pPr>
                  <w:jc w:val="center"/>
                  <w:rPr>
                    <w:rFonts w:ascii="Times New Roman" w:eastAsia="Times New Roman" w:hAnsi="Times New Roman" w:cs="Times New Roman"/>
                    <w:sz w:val="20"/>
                    <w:szCs w:val="20"/>
                    <w:lang w:eastAsia="sk-SK"/>
                  </w:rPr>
                </w:pPr>
                <w:r w:rsidRPr="00111202">
                  <w:rPr>
                    <w:rFonts w:ascii="Segoe UI Symbol" w:eastAsia="Times New Roman" w:hAnsi="Segoe UI Symbol" w:cs="Segoe UI Symbol"/>
                    <w:sz w:val="20"/>
                    <w:szCs w:val="20"/>
                    <w:lang w:eastAsia="sk-SK"/>
                  </w:rPr>
                  <w:t>☒</w:t>
                </w:r>
              </w:p>
            </w:tc>
          </w:sdtContent>
        </w:sdt>
        <w:tc>
          <w:tcPr>
            <w:tcW w:w="1133" w:type="dxa"/>
            <w:tcBorders>
              <w:top w:val="single" w:sz="4" w:space="0" w:color="auto"/>
              <w:left w:val="nil"/>
              <w:bottom w:val="single" w:sz="4" w:space="0" w:color="auto"/>
              <w:right w:val="nil"/>
            </w:tcBorders>
            <w:vAlign w:val="center"/>
          </w:tcPr>
          <w:p w14:paraId="492374CC" w14:textId="77777777" w:rsidR="00111202" w:rsidRPr="00111202" w:rsidRDefault="00111202" w:rsidP="00111202">
            <w:pPr>
              <w:rPr>
                <w:rFonts w:ascii="Times New Roman" w:eastAsia="Times New Roman" w:hAnsi="Times New Roman" w:cs="Times New Roman"/>
                <w:sz w:val="20"/>
                <w:szCs w:val="20"/>
                <w:lang w:eastAsia="sk-SK"/>
              </w:rPr>
            </w:pPr>
            <w:r w:rsidRPr="00111202">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sz w:val="20"/>
              <w:szCs w:val="20"/>
              <w:lang w:eastAsia="sk-SK"/>
            </w:rPr>
            <w:id w:val="1889299136"/>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14:paraId="7044903F" w14:textId="77777777" w:rsidR="00111202" w:rsidRPr="00111202" w:rsidRDefault="00111202" w:rsidP="00111202">
                <w:pPr>
                  <w:ind w:left="-107" w:right="-108"/>
                  <w:jc w:val="center"/>
                  <w:rPr>
                    <w:rFonts w:ascii="Times New Roman" w:eastAsia="Times New Roman" w:hAnsi="Times New Roman" w:cs="Times New Roman"/>
                    <w:sz w:val="20"/>
                    <w:szCs w:val="20"/>
                    <w:lang w:eastAsia="sk-SK"/>
                  </w:rPr>
                </w:pPr>
                <w:r w:rsidRPr="00111202">
                  <w:rPr>
                    <w:rFonts w:ascii="Segoe UI Symbol" w:eastAsia="Times New Roman" w:hAnsi="Segoe UI Symbol" w:cs="Segoe UI Symbol"/>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14:paraId="115EAE6F" w14:textId="77777777" w:rsidR="00111202" w:rsidRPr="00111202" w:rsidRDefault="00111202" w:rsidP="00111202">
            <w:pPr>
              <w:ind w:left="34"/>
              <w:rPr>
                <w:rFonts w:ascii="Times New Roman" w:eastAsia="Times New Roman" w:hAnsi="Times New Roman" w:cs="Times New Roman"/>
                <w:sz w:val="20"/>
                <w:szCs w:val="20"/>
                <w:lang w:eastAsia="sk-SK"/>
              </w:rPr>
            </w:pPr>
            <w:r w:rsidRPr="00111202">
              <w:rPr>
                <w:rFonts w:ascii="Times New Roman" w:eastAsia="Times New Roman" w:hAnsi="Times New Roman" w:cs="Times New Roman"/>
                <w:b/>
                <w:sz w:val="20"/>
                <w:szCs w:val="20"/>
                <w:lang w:eastAsia="sk-SK"/>
              </w:rPr>
              <w:t>Negatívne</w:t>
            </w:r>
          </w:p>
        </w:tc>
      </w:tr>
      <w:tr w:rsidR="00111202" w:rsidRPr="00111202" w14:paraId="6E5EAE6E" w14:textId="77777777" w:rsidTr="002E7DDC">
        <w:tc>
          <w:tcPr>
            <w:tcW w:w="3812" w:type="dxa"/>
            <w:tcBorders>
              <w:top w:val="single" w:sz="4" w:space="0" w:color="auto"/>
              <w:left w:val="single" w:sz="4" w:space="0" w:color="auto"/>
              <w:bottom w:val="nil"/>
              <w:right w:val="single" w:sz="4" w:space="0" w:color="auto"/>
            </w:tcBorders>
            <w:shd w:val="clear" w:color="auto" w:fill="E2E2E2"/>
          </w:tcPr>
          <w:p w14:paraId="2E79E3E6"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Vplyvy na podnikateľské prostredie</w:t>
            </w:r>
          </w:p>
        </w:tc>
        <w:sdt>
          <w:sdtPr>
            <w:rPr>
              <w:rFonts w:ascii="Times New Roman" w:eastAsia="Times New Roman" w:hAnsi="Times New Roman" w:cs="Times New Roman"/>
              <w:b/>
              <w:sz w:val="20"/>
              <w:szCs w:val="20"/>
              <w:lang w:eastAsia="sk-SK"/>
            </w:rPr>
            <w:id w:val="470941242"/>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dotted" w:sz="4" w:space="0" w:color="auto"/>
                  <w:right w:val="nil"/>
                </w:tcBorders>
                <w:vAlign w:val="center"/>
              </w:tcPr>
              <w:p w14:paraId="1528CA7F"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312" w:type="dxa"/>
            <w:gridSpan w:val="2"/>
            <w:tcBorders>
              <w:top w:val="single" w:sz="4" w:space="0" w:color="auto"/>
              <w:left w:val="nil"/>
              <w:bottom w:val="dotted" w:sz="4" w:space="0" w:color="auto"/>
              <w:right w:val="nil"/>
            </w:tcBorders>
            <w:vAlign w:val="center"/>
          </w:tcPr>
          <w:p w14:paraId="58ED18BE" w14:textId="77777777" w:rsidR="00111202" w:rsidRPr="00111202" w:rsidRDefault="00111202" w:rsidP="00111202">
            <w:pPr>
              <w:ind w:right="-108"/>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2038465019"/>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dotted" w:sz="4" w:space="0" w:color="auto"/>
                  <w:right w:val="nil"/>
                </w:tcBorders>
                <w:vAlign w:val="center"/>
              </w:tcPr>
              <w:p w14:paraId="1ADB0A1E"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133" w:type="dxa"/>
            <w:tcBorders>
              <w:top w:val="single" w:sz="4" w:space="0" w:color="auto"/>
              <w:left w:val="nil"/>
              <w:bottom w:val="dotted" w:sz="4" w:space="0" w:color="auto"/>
              <w:right w:val="nil"/>
            </w:tcBorders>
            <w:vAlign w:val="center"/>
          </w:tcPr>
          <w:p w14:paraId="601FD340"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558398718"/>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dotted" w:sz="4" w:space="0" w:color="auto"/>
                  <w:right w:val="nil"/>
                </w:tcBorders>
                <w:vAlign w:val="center"/>
              </w:tcPr>
              <w:p w14:paraId="3FF81A7D"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297" w:type="dxa"/>
            <w:tcBorders>
              <w:top w:val="single" w:sz="4" w:space="0" w:color="auto"/>
              <w:left w:val="nil"/>
              <w:bottom w:val="dotted" w:sz="4" w:space="0" w:color="auto"/>
              <w:right w:val="single" w:sz="4" w:space="0" w:color="auto"/>
            </w:tcBorders>
            <w:vAlign w:val="center"/>
          </w:tcPr>
          <w:p w14:paraId="2C1CF7E4" w14:textId="77777777" w:rsidR="00111202" w:rsidRPr="00111202" w:rsidRDefault="00111202" w:rsidP="00111202">
            <w:pPr>
              <w:ind w:left="54"/>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Negatívne</w:t>
            </w:r>
          </w:p>
        </w:tc>
      </w:tr>
      <w:tr w:rsidR="00111202" w:rsidRPr="00111202" w14:paraId="2C4EBDE7" w14:textId="77777777" w:rsidTr="002E7DDC">
        <w:tc>
          <w:tcPr>
            <w:tcW w:w="3812" w:type="dxa"/>
            <w:tcBorders>
              <w:top w:val="nil"/>
              <w:left w:val="single" w:sz="4" w:space="0" w:color="000000"/>
              <w:bottom w:val="nil"/>
              <w:right w:val="single" w:sz="4" w:space="0" w:color="000000"/>
            </w:tcBorders>
            <w:shd w:val="clear" w:color="auto" w:fill="E2E2E2"/>
          </w:tcPr>
          <w:p w14:paraId="4156B28A" w14:textId="77777777" w:rsidR="00111202" w:rsidRPr="00111202" w:rsidRDefault="00111202" w:rsidP="00111202">
            <w:pPr>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 xml:space="preserve">    z toho vplyvy na MSP</w:t>
            </w:r>
          </w:p>
          <w:p w14:paraId="360C2649" w14:textId="77777777" w:rsidR="00111202" w:rsidRPr="00111202" w:rsidRDefault="00111202" w:rsidP="00111202">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862408102"/>
            <w14:checkbox>
              <w14:checked w14:val="1"/>
              <w14:checkedState w14:val="2612" w14:font="MS Gothic"/>
              <w14:uncheckedState w14:val="2610" w14:font="MS Gothic"/>
            </w14:checkbox>
          </w:sdtPr>
          <w:sdtEndPr/>
          <w:sdtContent>
            <w:tc>
              <w:tcPr>
                <w:tcW w:w="541" w:type="dxa"/>
                <w:gridSpan w:val="2"/>
                <w:tcBorders>
                  <w:top w:val="dotted" w:sz="4" w:space="0" w:color="auto"/>
                  <w:left w:val="single" w:sz="4" w:space="0" w:color="000000"/>
                  <w:bottom w:val="dotted" w:sz="4" w:space="0" w:color="auto"/>
                  <w:right w:val="nil"/>
                </w:tcBorders>
                <w:vAlign w:val="center"/>
              </w:tcPr>
              <w:p w14:paraId="0B25834F" w14:textId="77777777" w:rsidR="00111202" w:rsidRPr="00111202" w:rsidRDefault="00111202" w:rsidP="00111202">
                <w:pPr>
                  <w:jc w:val="center"/>
                  <w:rPr>
                    <w:rFonts w:ascii="Times New Roman" w:eastAsia="Times New Roman" w:hAnsi="Times New Roman" w:cs="Times New Roman"/>
                    <w:sz w:val="20"/>
                    <w:szCs w:val="20"/>
                    <w:lang w:eastAsia="sk-SK"/>
                  </w:rPr>
                </w:pPr>
                <w:r w:rsidRPr="00111202">
                  <w:rPr>
                    <w:rFonts w:ascii="Segoe UI Symbol" w:eastAsia="Times New Roman" w:hAnsi="Segoe UI Symbol" w:cs="Segoe UI Symbol"/>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tcPr>
          <w:p w14:paraId="392B176F" w14:textId="77777777" w:rsidR="00111202" w:rsidRPr="00111202" w:rsidRDefault="00111202" w:rsidP="00111202">
            <w:pPr>
              <w:ind w:right="-108"/>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Pozitívne</w:t>
            </w:r>
          </w:p>
        </w:tc>
        <w:sdt>
          <w:sdtPr>
            <w:rPr>
              <w:rFonts w:ascii="Times New Roman" w:eastAsia="Times New Roman" w:hAnsi="Times New Roman" w:cs="Times New Roman"/>
              <w:sz w:val="20"/>
              <w:szCs w:val="20"/>
              <w:lang w:eastAsia="sk-SK"/>
            </w:rPr>
            <w:id w:val="994611021"/>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vAlign w:val="center"/>
              </w:tcPr>
              <w:p w14:paraId="452EDDD5" w14:textId="77777777" w:rsidR="00111202" w:rsidRPr="00111202" w:rsidRDefault="00111202" w:rsidP="00111202">
                <w:pPr>
                  <w:jc w:val="center"/>
                  <w:rPr>
                    <w:rFonts w:ascii="Times New Roman" w:eastAsia="Times New Roman" w:hAnsi="Times New Roman" w:cs="Times New Roman"/>
                    <w:sz w:val="20"/>
                    <w:szCs w:val="20"/>
                    <w:lang w:eastAsia="sk-SK"/>
                  </w:rPr>
                </w:pPr>
                <w:r w:rsidRPr="00111202">
                  <w:rPr>
                    <w:rFonts w:ascii="Segoe UI Symbol" w:eastAsia="Times New Roman" w:hAnsi="Segoe UI Symbol" w:cs="Segoe UI Symbol"/>
                    <w:sz w:val="20"/>
                    <w:szCs w:val="20"/>
                    <w:lang w:eastAsia="sk-SK"/>
                  </w:rPr>
                  <w:t>☐</w:t>
                </w:r>
              </w:p>
            </w:tc>
          </w:sdtContent>
        </w:sdt>
        <w:tc>
          <w:tcPr>
            <w:tcW w:w="1133" w:type="dxa"/>
            <w:tcBorders>
              <w:top w:val="dotted" w:sz="4" w:space="0" w:color="auto"/>
              <w:left w:val="nil"/>
              <w:bottom w:val="dotted" w:sz="4" w:space="0" w:color="auto"/>
              <w:right w:val="nil"/>
            </w:tcBorders>
            <w:vAlign w:val="center"/>
          </w:tcPr>
          <w:p w14:paraId="32010C6C" w14:textId="77777777" w:rsidR="00111202" w:rsidRPr="00111202" w:rsidRDefault="00111202" w:rsidP="00111202">
            <w:pPr>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Žiadne</w:t>
            </w:r>
          </w:p>
        </w:tc>
        <w:sdt>
          <w:sdtPr>
            <w:rPr>
              <w:rFonts w:ascii="Times New Roman" w:eastAsia="Times New Roman" w:hAnsi="Times New Roman" w:cs="Times New Roman"/>
              <w:sz w:val="20"/>
              <w:szCs w:val="20"/>
              <w:lang w:eastAsia="sk-SK"/>
            </w:rPr>
            <w:id w:val="-386717170"/>
            <w14:checkbox>
              <w14:checked w14:val="1"/>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vAlign w:val="center"/>
              </w:tcPr>
              <w:p w14:paraId="6D464F1E" w14:textId="41819D2F" w:rsidR="00111202" w:rsidRPr="00111202" w:rsidRDefault="00C24472" w:rsidP="00111202">
                <w:pPr>
                  <w:jc w:val="center"/>
                  <w:rPr>
                    <w:rFonts w:ascii="Times New Roman" w:eastAsia="Times New Roman" w:hAnsi="Times New Roman" w:cs="Times New Roman"/>
                    <w:sz w:val="20"/>
                    <w:szCs w:val="20"/>
                    <w:lang w:eastAsia="sk-SK"/>
                  </w:rPr>
                </w:pPr>
                <w:r w:rsidRPr="00C24472">
                  <w:rPr>
                    <w:rFonts w:ascii="MS Gothic" w:eastAsia="MS Gothic" w:hAnsi="MS Gothic" w:cs="Segoe UI Symbol" w:hint="eastAsia"/>
                    <w:sz w:val="20"/>
                    <w:szCs w:val="20"/>
                    <w:lang w:eastAsia="sk-SK"/>
                  </w:rPr>
                  <w:t>☒</w:t>
                </w:r>
              </w:p>
            </w:tc>
          </w:sdtContent>
        </w:sdt>
        <w:tc>
          <w:tcPr>
            <w:tcW w:w="1297" w:type="dxa"/>
            <w:tcBorders>
              <w:top w:val="dotted" w:sz="4" w:space="0" w:color="auto"/>
              <w:left w:val="nil"/>
              <w:bottom w:val="dotted" w:sz="4" w:space="0" w:color="auto"/>
              <w:right w:val="single" w:sz="4" w:space="0" w:color="auto"/>
            </w:tcBorders>
            <w:vAlign w:val="center"/>
          </w:tcPr>
          <w:p w14:paraId="3D562178" w14:textId="77777777" w:rsidR="00111202" w:rsidRPr="00111202" w:rsidRDefault="00111202" w:rsidP="00111202">
            <w:pPr>
              <w:ind w:left="54"/>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Negatívne</w:t>
            </w:r>
          </w:p>
        </w:tc>
      </w:tr>
      <w:tr w:rsidR="00111202" w:rsidRPr="00111202" w14:paraId="5066F243" w14:textId="77777777" w:rsidTr="002E7DDC">
        <w:tc>
          <w:tcPr>
            <w:tcW w:w="3812" w:type="dxa"/>
            <w:tcBorders>
              <w:top w:val="nil"/>
              <w:left w:val="single" w:sz="4" w:space="0" w:color="auto"/>
              <w:bottom w:val="single" w:sz="4" w:space="0" w:color="auto"/>
              <w:right w:val="single" w:sz="4" w:space="0" w:color="auto"/>
            </w:tcBorders>
            <w:shd w:val="clear" w:color="auto" w:fill="E2E2E2"/>
          </w:tcPr>
          <w:p w14:paraId="63D8216E" w14:textId="77777777" w:rsidR="00111202" w:rsidRPr="00111202" w:rsidRDefault="00111202" w:rsidP="00111202">
            <w:pPr>
              <w:rPr>
                <w:rFonts w:ascii="Times New Roman" w:eastAsia="Times New Roman" w:hAnsi="Times New Roman" w:cs="Times New Roman"/>
                <w:sz w:val="20"/>
                <w:szCs w:val="20"/>
                <w:lang w:eastAsia="sk-SK"/>
              </w:rPr>
            </w:pPr>
            <w:r w:rsidRPr="00111202">
              <w:rPr>
                <w:rFonts w:ascii="Times New Roman" w:eastAsia="Times New Roman" w:hAnsi="Times New Roman" w:cs="Times New Roman"/>
                <w:sz w:val="20"/>
                <w:szCs w:val="20"/>
                <w:lang w:eastAsia="sk-SK"/>
              </w:rPr>
              <w:t xml:space="preserve">    Mechanizmus znižovania byrokracie    </w:t>
            </w:r>
          </w:p>
          <w:p w14:paraId="758762FB"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sz w:val="20"/>
                <w:szCs w:val="20"/>
                <w:lang w:eastAsia="sk-SK"/>
              </w:rPr>
              <w:t xml:space="preserve">    a nákladov sa uplatňuje:</w:t>
            </w:r>
          </w:p>
        </w:tc>
        <w:sdt>
          <w:sdtPr>
            <w:rPr>
              <w:rFonts w:ascii="Times New Roman" w:eastAsia="Times New Roman" w:hAnsi="Times New Roman" w:cs="Times New Roman"/>
              <w:b/>
              <w:sz w:val="20"/>
              <w:szCs w:val="20"/>
              <w:lang w:eastAsia="sk-SK"/>
            </w:rPr>
            <w:id w:val="-817577505"/>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single" w:sz="4" w:space="0" w:color="auto"/>
                  <w:right w:val="nil"/>
                </w:tcBorders>
                <w:vAlign w:val="center"/>
              </w:tcPr>
              <w:p w14:paraId="65ED3835"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596" w:type="dxa"/>
            <w:gridSpan w:val="3"/>
            <w:tcBorders>
              <w:top w:val="dotted" w:sz="4" w:space="0" w:color="auto"/>
              <w:left w:val="nil"/>
              <w:bottom w:val="single" w:sz="4" w:space="0" w:color="auto"/>
              <w:right w:val="nil"/>
            </w:tcBorders>
            <w:vAlign w:val="center"/>
          </w:tcPr>
          <w:p w14:paraId="5892415D" w14:textId="77777777" w:rsidR="00111202" w:rsidRPr="00111202" w:rsidRDefault="00111202" w:rsidP="00111202">
            <w:pPr>
              <w:ind w:right="-108"/>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sz w:val="20"/>
                <w:szCs w:val="20"/>
                <w:lang w:eastAsia="sk-SK"/>
              </w:rPr>
              <w:t>Áno</w:t>
            </w:r>
          </w:p>
        </w:tc>
        <w:tc>
          <w:tcPr>
            <w:tcW w:w="254" w:type="dxa"/>
            <w:tcBorders>
              <w:top w:val="dotted" w:sz="4" w:space="0" w:color="auto"/>
              <w:left w:val="nil"/>
              <w:bottom w:val="single" w:sz="4" w:space="0" w:color="auto"/>
              <w:right w:val="nil"/>
            </w:tcBorders>
            <w:vAlign w:val="center"/>
          </w:tcPr>
          <w:p w14:paraId="7DE26D24" w14:textId="77777777" w:rsidR="00111202" w:rsidRPr="00111202" w:rsidRDefault="00111202" w:rsidP="00111202">
            <w:pPr>
              <w:jc w:val="center"/>
              <w:rPr>
                <w:rFonts w:ascii="Times New Roman" w:eastAsia="Times New Roman" w:hAnsi="Times New Roman" w:cs="Times New Roman"/>
                <w:b/>
                <w:sz w:val="20"/>
                <w:szCs w:val="20"/>
                <w:lang w:eastAsia="sk-SK"/>
              </w:rPr>
            </w:pPr>
          </w:p>
        </w:tc>
        <w:tc>
          <w:tcPr>
            <w:tcW w:w="1133" w:type="dxa"/>
            <w:tcBorders>
              <w:top w:val="dotted" w:sz="4" w:space="0" w:color="auto"/>
              <w:left w:val="nil"/>
              <w:bottom w:val="single" w:sz="4" w:space="0" w:color="auto"/>
              <w:right w:val="nil"/>
            </w:tcBorders>
            <w:vAlign w:val="center"/>
          </w:tcPr>
          <w:p w14:paraId="7281EE8B" w14:textId="77777777" w:rsidR="00111202" w:rsidRPr="00111202" w:rsidRDefault="00111202" w:rsidP="00111202">
            <w:pPr>
              <w:jc w:val="cente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sz w:val="20"/>
              <w:szCs w:val="20"/>
              <w:lang w:eastAsia="sk-SK"/>
            </w:rPr>
            <w:id w:val="-365677636"/>
            <w14:checkbox>
              <w14:checked w14:val="1"/>
              <w14:checkedState w14:val="2612" w14:font="MS Gothic"/>
              <w14:uncheckedState w14:val="2610" w14:font="MS Gothic"/>
            </w14:checkbox>
          </w:sdtPr>
          <w:sdtEndPr/>
          <w:sdtContent>
            <w:tc>
              <w:tcPr>
                <w:tcW w:w="547" w:type="dxa"/>
                <w:gridSpan w:val="2"/>
                <w:tcBorders>
                  <w:top w:val="dotted" w:sz="4" w:space="0" w:color="auto"/>
                  <w:left w:val="nil"/>
                  <w:bottom w:val="single" w:sz="4" w:space="0" w:color="auto"/>
                  <w:right w:val="nil"/>
                </w:tcBorders>
                <w:vAlign w:val="center"/>
              </w:tcPr>
              <w:p w14:paraId="7DA93D0F"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297" w:type="dxa"/>
            <w:tcBorders>
              <w:top w:val="dotted" w:sz="4" w:space="0" w:color="auto"/>
              <w:left w:val="nil"/>
              <w:bottom w:val="single" w:sz="4" w:space="0" w:color="auto"/>
              <w:right w:val="single" w:sz="4" w:space="0" w:color="auto"/>
            </w:tcBorders>
            <w:vAlign w:val="center"/>
          </w:tcPr>
          <w:p w14:paraId="60985E4F" w14:textId="77777777" w:rsidR="00111202" w:rsidRPr="00111202" w:rsidRDefault="00111202" w:rsidP="00111202">
            <w:pPr>
              <w:ind w:left="54"/>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sz w:val="20"/>
                <w:szCs w:val="20"/>
                <w:lang w:eastAsia="sk-SK"/>
              </w:rPr>
              <w:t>Nie</w:t>
            </w:r>
          </w:p>
        </w:tc>
      </w:tr>
      <w:tr w:rsidR="00111202" w:rsidRPr="00111202" w14:paraId="45FA4269" w14:textId="77777777" w:rsidTr="002E7DDC">
        <w:tc>
          <w:tcPr>
            <w:tcW w:w="3812" w:type="dxa"/>
            <w:tcBorders>
              <w:top w:val="single" w:sz="4" w:space="0" w:color="000000"/>
              <w:left w:val="single" w:sz="4" w:space="0" w:color="auto"/>
              <w:bottom w:val="single" w:sz="4" w:space="0" w:color="auto"/>
              <w:right w:val="single" w:sz="4" w:space="0" w:color="auto"/>
            </w:tcBorders>
            <w:shd w:val="clear" w:color="auto" w:fill="E2E2E2"/>
          </w:tcPr>
          <w:p w14:paraId="1868CDF5"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Sociálne vplyvy</w:t>
            </w:r>
          </w:p>
        </w:tc>
        <w:sdt>
          <w:sdtPr>
            <w:rPr>
              <w:rFonts w:ascii="Times New Roman" w:eastAsia="Times New Roman" w:hAnsi="Times New Roman" w:cs="Times New Roman"/>
              <w:b/>
              <w:sz w:val="20"/>
              <w:szCs w:val="20"/>
              <w:lang w:eastAsia="sk-SK"/>
            </w:rPr>
            <w:id w:val="-1958945844"/>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14:paraId="07B1ECC6"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312" w:type="dxa"/>
            <w:gridSpan w:val="2"/>
            <w:tcBorders>
              <w:top w:val="single" w:sz="4" w:space="0" w:color="auto"/>
              <w:left w:val="nil"/>
              <w:bottom w:val="single" w:sz="4" w:space="0" w:color="auto"/>
              <w:right w:val="nil"/>
            </w:tcBorders>
          </w:tcPr>
          <w:p w14:paraId="4FD52752" w14:textId="77777777" w:rsidR="00111202" w:rsidRPr="00111202" w:rsidRDefault="00111202" w:rsidP="00111202">
            <w:pPr>
              <w:ind w:right="-108"/>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872293991"/>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14:paraId="3F5241E4"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133" w:type="dxa"/>
            <w:tcBorders>
              <w:top w:val="single" w:sz="4" w:space="0" w:color="auto"/>
              <w:left w:val="nil"/>
              <w:bottom w:val="single" w:sz="4" w:space="0" w:color="auto"/>
              <w:right w:val="nil"/>
            </w:tcBorders>
          </w:tcPr>
          <w:p w14:paraId="51B69E25"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692835279"/>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14:paraId="65DDD4DF"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14:paraId="0A3C4A47" w14:textId="77777777" w:rsidR="00111202" w:rsidRPr="00111202" w:rsidRDefault="00111202" w:rsidP="00111202">
            <w:pPr>
              <w:ind w:left="54"/>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Negatívne</w:t>
            </w:r>
          </w:p>
        </w:tc>
      </w:tr>
      <w:tr w:rsidR="00111202" w:rsidRPr="00111202" w14:paraId="70FD8427" w14:textId="77777777" w:rsidTr="002E7DDC">
        <w:tc>
          <w:tcPr>
            <w:tcW w:w="3812" w:type="dxa"/>
            <w:tcBorders>
              <w:top w:val="single" w:sz="4" w:space="0" w:color="auto"/>
              <w:left w:val="single" w:sz="4" w:space="0" w:color="auto"/>
              <w:bottom w:val="nil"/>
              <w:right w:val="single" w:sz="4" w:space="0" w:color="auto"/>
            </w:tcBorders>
            <w:shd w:val="clear" w:color="auto" w:fill="E2E2E2"/>
          </w:tcPr>
          <w:p w14:paraId="2CD28DF6"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Vplyvy na životné prostredie</w:t>
            </w:r>
          </w:p>
        </w:tc>
        <w:sdt>
          <w:sdtPr>
            <w:rPr>
              <w:rFonts w:ascii="Times New Roman" w:eastAsia="Times New Roman" w:hAnsi="Times New Roman" w:cs="Times New Roman"/>
              <w:b/>
              <w:sz w:val="20"/>
              <w:szCs w:val="20"/>
              <w:lang w:eastAsia="sk-SK"/>
            </w:rPr>
            <w:id w:val="1474483314"/>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14:paraId="249CEBB6"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312" w:type="dxa"/>
            <w:gridSpan w:val="2"/>
            <w:tcBorders>
              <w:top w:val="single" w:sz="4" w:space="0" w:color="auto"/>
              <w:left w:val="nil"/>
              <w:bottom w:val="single" w:sz="4" w:space="0" w:color="auto"/>
              <w:right w:val="nil"/>
            </w:tcBorders>
          </w:tcPr>
          <w:p w14:paraId="330B7AB0" w14:textId="77777777" w:rsidR="00111202" w:rsidRPr="00111202" w:rsidRDefault="00111202" w:rsidP="00111202">
            <w:pPr>
              <w:ind w:right="-108"/>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2060162118"/>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14:paraId="5A6E760C"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133" w:type="dxa"/>
            <w:tcBorders>
              <w:top w:val="single" w:sz="4" w:space="0" w:color="auto"/>
              <w:left w:val="nil"/>
              <w:bottom w:val="single" w:sz="4" w:space="0" w:color="auto"/>
              <w:right w:val="nil"/>
            </w:tcBorders>
          </w:tcPr>
          <w:p w14:paraId="5AB38878"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285088255"/>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14:paraId="348742D4"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14:paraId="441B93AF" w14:textId="77777777" w:rsidR="00111202" w:rsidRPr="00111202" w:rsidRDefault="00111202" w:rsidP="00111202">
            <w:pPr>
              <w:ind w:left="54"/>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Negatívne</w:t>
            </w:r>
          </w:p>
        </w:tc>
      </w:tr>
      <w:tr w:rsidR="00111202" w:rsidRPr="00111202" w14:paraId="2A844A21" w14:textId="77777777" w:rsidTr="002E7DDC">
        <w:tc>
          <w:tcPr>
            <w:tcW w:w="3812" w:type="dxa"/>
            <w:tcBorders>
              <w:top w:val="nil"/>
              <w:left w:val="single" w:sz="4" w:space="0" w:color="auto"/>
              <w:bottom w:val="single" w:sz="4" w:space="0" w:color="auto"/>
              <w:right w:val="single" w:sz="4" w:space="0" w:color="auto"/>
            </w:tcBorders>
            <w:shd w:val="clear" w:color="auto" w:fill="E2E2E2"/>
          </w:tcPr>
          <w:p w14:paraId="48C3B55E" w14:textId="77777777" w:rsidR="00111202" w:rsidRPr="00111202" w:rsidRDefault="00111202" w:rsidP="00111202">
            <w:pPr>
              <w:rPr>
                <w:rFonts w:ascii="Times New Roman" w:eastAsia="Times New Roman" w:hAnsi="Times New Roman" w:cs="Times New Roman"/>
                <w:sz w:val="20"/>
                <w:szCs w:val="20"/>
                <w:lang w:eastAsia="sk-SK"/>
              </w:rPr>
            </w:pPr>
          </w:p>
          <w:p w14:paraId="1711B1E4" w14:textId="77777777" w:rsidR="00111202" w:rsidRPr="00111202" w:rsidRDefault="00111202" w:rsidP="00111202">
            <w:pPr>
              <w:ind w:left="164"/>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sz w:val="20"/>
                <w:szCs w:val="20"/>
                <w:lang w:eastAsia="sk-SK"/>
              </w:rPr>
              <w:t>Materiál je posudzovaný podľa zákona č. 24/2006 Z. z. o posudzovaní vplyvov na životné prostredie a o zmene a doplnení niektorých zákonov v znení neskorších predpisov</w:t>
            </w:r>
          </w:p>
        </w:tc>
        <w:sdt>
          <w:sdtPr>
            <w:rPr>
              <w:rFonts w:ascii="Times New Roman" w:eastAsia="Times New Roman" w:hAnsi="Times New Roman" w:cs="Times New Roman"/>
              <w:b/>
              <w:sz w:val="20"/>
              <w:szCs w:val="20"/>
              <w:lang w:eastAsia="sk-SK"/>
            </w:rPr>
            <w:id w:val="1422219185"/>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14:paraId="1CE22A08"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14:paraId="2B734335" w14:textId="77777777" w:rsidR="00111202" w:rsidRPr="00111202" w:rsidRDefault="00111202" w:rsidP="00111202">
            <w:pPr>
              <w:ind w:right="-108"/>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14:paraId="7FE61AF9" w14:textId="77777777" w:rsidR="00111202" w:rsidRPr="00111202" w:rsidRDefault="00111202" w:rsidP="00111202">
            <w:pPr>
              <w:jc w:val="center"/>
              <w:rPr>
                <w:rFonts w:ascii="Times New Roman" w:eastAsia="Times New Roman" w:hAnsi="Times New Roman" w:cs="Times New Roman"/>
                <w:b/>
                <w:sz w:val="20"/>
                <w:szCs w:val="20"/>
                <w:lang w:eastAsia="sk-SK"/>
              </w:rPr>
            </w:pPr>
          </w:p>
        </w:tc>
        <w:tc>
          <w:tcPr>
            <w:tcW w:w="1133" w:type="dxa"/>
            <w:tcBorders>
              <w:top w:val="single" w:sz="4" w:space="0" w:color="auto"/>
              <w:left w:val="nil"/>
              <w:bottom w:val="single" w:sz="4" w:space="0" w:color="auto"/>
              <w:right w:val="nil"/>
            </w:tcBorders>
            <w:vAlign w:val="center"/>
          </w:tcPr>
          <w:p w14:paraId="39A5B0AD" w14:textId="77777777" w:rsidR="00111202" w:rsidRPr="00111202" w:rsidRDefault="00111202" w:rsidP="00111202">
            <w:pPr>
              <w:jc w:val="cente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sz w:val="20"/>
              <w:szCs w:val="20"/>
              <w:lang w:eastAsia="sk-SK"/>
            </w:rPr>
            <w:id w:val="1786776775"/>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14:paraId="2477BE2E"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14:paraId="20C7C2AE" w14:textId="77777777" w:rsidR="00111202" w:rsidRPr="00111202" w:rsidRDefault="00111202" w:rsidP="00111202">
            <w:pPr>
              <w:ind w:left="54"/>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sz w:val="20"/>
                <w:szCs w:val="20"/>
                <w:lang w:eastAsia="sk-SK"/>
              </w:rPr>
              <w:t>Nie</w:t>
            </w:r>
          </w:p>
        </w:tc>
      </w:tr>
      <w:tr w:rsidR="00111202" w:rsidRPr="00111202" w14:paraId="0CB50DA4" w14:textId="77777777" w:rsidTr="002E7DDC">
        <w:tc>
          <w:tcPr>
            <w:tcW w:w="3812" w:type="dxa"/>
            <w:tcBorders>
              <w:top w:val="single" w:sz="4" w:space="0" w:color="auto"/>
              <w:left w:val="single" w:sz="4" w:space="0" w:color="auto"/>
              <w:bottom w:val="single" w:sz="4" w:space="0" w:color="auto"/>
              <w:right w:val="single" w:sz="4" w:space="0" w:color="auto"/>
            </w:tcBorders>
            <w:shd w:val="clear" w:color="auto" w:fill="E2E2E2"/>
          </w:tcPr>
          <w:p w14:paraId="301CA151"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Vplyvy na informatizáciu spoločnosti</w:t>
            </w:r>
          </w:p>
        </w:tc>
        <w:sdt>
          <w:sdtPr>
            <w:rPr>
              <w:rFonts w:ascii="Times New Roman" w:eastAsia="Times New Roman" w:hAnsi="Times New Roman" w:cs="Times New Roman"/>
              <w:b/>
              <w:sz w:val="20"/>
              <w:szCs w:val="20"/>
              <w:lang w:eastAsia="sk-SK"/>
            </w:rPr>
            <w:id w:val="-1573421395"/>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14:paraId="55656549"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312" w:type="dxa"/>
            <w:gridSpan w:val="2"/>
            <w:tcBorders>
              <w:top w:val="single" w:sz="4" w:space="0" w:color="auto"/>
              <w:left w:val="nil"/>
              <w:bottom w:val="single" w:sz="4" w:space="0" w:color="auto"/>
              <w:right w:val="nil"/>
            </w:tcBorders>
          </w:tcPr>
          <w:p w14:paraId="2DEB7896" w14:textId="77777777" w:rsidR="00111202" w:rsidRPr="00111202" w:rsidRDefault="00111202" w:rsidP="00111202">
            <w:pPr>
              <w:ind w:right="-108"/>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69603435"/>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14:paraId="3D7DEEE1"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133" w:type="dxa"/>
            <w:tcBorders>
              <w:top w:val="single" w:sz="4" w:space="0" w:color="auto"/>
              <w:left w:val="nil"/>
              <w:bottom w:val="single" w:sz="4" w:space="0" w:color="auto"/>
              <w:right w:val="nil"/>
            </w:tcBorders>
          </w:tcPr>
          <w:p w14:paraId="23420628"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69528927"/>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14:paraId="36F2ECE5"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14:paraId="2076E828" w14:textId="77777777" w:rsidR="00111202" w:rsidRPr="00111202" w:rsidRDefault="00111202" w:rsidP="00111202">
            <w:pPr>
              <w:ind w:left="54"/>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Negatívne</w:t>
            </w:r>
          </w:p>
        </w:tc>
      </w:tr>
    </w:tbl>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2"/>
        <w:gridCol w:w="541"/>
        <w:gridCol w:w="1281"/>
        <w:gridCol w:w="31"/>
        <w:gridCol w:w="538"/>
        <w:gridCol w:w="1133"/>
        <w:gridCol w:w="547"/>
        <w:gridCol w:w="1297"/>
      </w:tblGrid>
      <w:tr w:rsidR="00111202" w:rsidRPr="00111202" w14:paraId="55CB5CE4" w14:textId="77777777" w:rsidTr="002E7DDC">
        <w:tc>
          <w:tcPr>
            <w:tcW w:w="3812" w:type="dxa"/>
            <w:tcBorders>
              <w:top w:val="single" w:sz="4" w:space="0" w:color="auto"/>
              <w:left w:val="single" w:sz="4" w:space="0" w:color="auto"/>
              <w:bottom w:val="nil"/>
              <w:right w:val="single" w:sz="4" w:space="0" w:color="auto"/>
            </w:tcBorders>
            <w:shd w:val="clear" w:color="auto" w:fill="E2E2E2"/>
          </w:tcPr>
          <w:p w14:paraId="18D90E85" w14:textId="77777777" w:rsidR="00111202" w:rsidRPr="00111202" w:rsidRDefault="00111202" w:rsidP="00111202">
            <w:pPr>
              <w:spacing w:after="0" w:line="240" w:lineRule="auto"/>
              <w:rPr>
                <w:rFonts w:ascii="Times New Roman" w:eastAsia="Times New Roman" w:hAnsi="Times New Roman" w:cs="Times New Roman"/>
                <w:b/>
                <w:kern w:val="0"/>
                <w:sz w:val="20"/>
                <w:szCs w:val="20"/>
                <w:lang w:eastAsia="sk-SK"/>
                <w14:ligatures w14:val="none"/>
              </w:rPr>
            </w:pPr>
            <w:r w:rsidRPr="00111202">
              <w:rPr>
                <w:rFonts w:ascii="Times New Roman" w:eastAsia="Calibri" w:hAnsi="Times New Roman" w:cs="Times New Roman"/>
                <w:b/>
                <w:kern w:val="0"/>
                <w:sz w:val="20"/>
                <w:szCs w:val="20"/>
                <w14:ligatures w14:val="none"/>
              </w:rPr>
              <w:t>Vplyvy na služby verejnej správy pre občana, z toho</w:t>
            </w:r>
          </w:p>
        </w:tc>
        <w:tc>
          <w:tcPr>
            <w:tcW w:w="541" w:type="dxa"/>
            <w:tcBorders>
              <w:top w:val="single" w:sz="4" w:space="0" w:color="auto"/>
              <w:left w:val="single" w:sz="4" w:space="0" w:color="auto"/>
              <w:bottom w:val="nil"/>
              <w:right w:val="nil"/>
            </w:tcBorders>
          </w:tcPr>
          <w:p w14:paraId="5A0EB1CC" w14:textId="77777777" w:rsidR="00111202" w:rsidRPr="00111202" w:rsidRDefault="00111202" w:rsidP="00111202">
            <w:pPr>
              <w:spacing w:after="0" w:line="240" w:lineRule="auto"/>
              <w:jc w:val="center"/>
              <w:rPr>
                <w:rFonts w:ascii="Times New Roman" w:eastAsia="MS Mincho" w:hAnsi="Times New Roman" w:cs="Times New Roman"/>
                <w:b/>
                <w:kern w:val="0"/>
                <w:sz w:val="20"/>
                <w:szCs w:val="20"/>
                <w:lang w:eastAsia="sk-SK"/>
                <w14:ligatures w14:val="none"/>
              </w:rPr>
            </w:pPr>
          </w:p>
        </w:tc>
        <w:tc>
          <w:tcPr>
            <w:tcW w:w="1281" w:type="dxa"/>
            <w:tcBorders>
              <w:top w:val="single" w:sz="4" w:space="0" w:color="auto"/>
              <w:left w:val="nil"/>
              <w:bottom w:val="nil"/>
              <w:right w:val="nil"/>
            </w:tcBorders>
          </w:tcPr>
          <w:p w14:paraId="00C7C2C5" w14:textId="77777777" w:rsidR="00111202" w:rsidRPr="00111202" w:rsidRDefault="00111202" w:rsidP="00111202">
            <w:pPr>
              <w:spacing w:after="0" w:line="240" w:lineRule="auto"/>
              <w:ind w:right="-108"/>
              <w:rPr>
                <w:rFonts w:ascii="Times New Roman" w:eastAsia="Times New Roman" w:hAnsi="Times New Roman" w:cs="Times New Roman"/>
                <w:b/>
                <w:kern w:val="0"/>
                <w:sz w:val="20"/>
                <w:szCs w:val="20"/>
                <w:lang w:eastAsia="sk-SK"/>
                <w14:ligatures w14:val="none"/>
              </w:rPr>
            </w:pPr>
          </w:p>
        </w:tc>
        <w:tc>
          <w:tcPr>
            <w:tcW w:w="569" w:type="dxa"/>
            <w:gridSpan w:val="2"/>
            <w:tcBorders>
              <w:top w:val="single" w:sz="4" w:space="0" w:color="auto"/>
              <w:left w:val="nil"/>
              <w:bottom w:val="nil"/>
              <w:right w:val="nil"/>
            </w:tcBorders>
          </w:tcPr>
          <w:p w14:paraId="0A87A303" w14:textId="77777777" w:rsidR="00111202" w:rsidRPr="00111202" w:rsidRDefault="00111202" w:rsidP="00111202">
            <w:pPr>
              <w:spacing w:after="0" w:line="240" w:lineRule="auto"/>
              <w:jc w:val="center"/>
              <w:rPr>
                <w:rFonts w:ascii="Times New Roman" w:eastAsia="MS Mincho" w:hAnsi="Times New Roman" w:cs="Times New Roman"/>
                <w:b/>
                <w:kern w:val="0"/>
                <w:sz w:val="20"/>
                <w:szCs w:val="20"/>
                <w:lang w:eastAsia="sk-SK"/>
                <w14:ligatures w14:val="none"/>
              </w:rPr>
            </w:pPr>
          </w:p>
        </w:tc>
        <w:tc>
          <w:tcPr>
            <w:tcW w:w="1133" w:type="dxa"/>
            <w:tcBorders>
              <w:top w:val="single" w:sz="4" w:space="0" w:color="auto"/>
              <w:left w:val="nil"/>
              <w:bottom w:val="nil"/>
              <w:right w:val="nil"/>
            </w:tcBorders>
          </w:tcPr>
          <w:p w14:paraId="10855A59" w14:textId="77777777" w:rsidR="00111202" w:rsidRPr="00111202" w:rsidRDefault="00111202" w:rsidP="00111202">
            <w:pPr>
              <w:spacing w:after="0" w:line="240" w:lineRule="auto"/>
              <w:rPr>
                <w:rFonts w:ascii="Times New Roman" w:eastAsia="Times New Roman" w:hAnsi="Times New Roman" w:cs="Times New Roman"/>
                <w:b/>
                <w:kern w:val="0"/>
                <w:sz w:val="20"/>
                <w:szCs w:val="20"/>
                <w:lang w:eastAsia="sk-SK"/>
                <w14:ligatures w14:val="none"/>
              </w:rPr>
            </w:pPr>
          </w:p>
        </w:tc>
        <w:tc>
          <w:tcPr>
            <w:tcW w:w="547" w:type="dxa"/>
            <w:tcBorders>
              <w:top w:val="single" w:sz="4" w:space="0" w:color="auto"/>
              <w:left w:val="nil"/>
              <w:bottom w:val="nil"/>
              <w:right w:val="nil"/>
            </w:tcBorders>
          </w:tcPr>
          <w:p w14:paraId="66E7C668" w14:textId="77777777" w:rsidR="00111202" w:rsidRPr="00111202" w:rsidRDefault="00111202" w:rsidP="00111202">
            <w:pPr>
              <w:spacing w:after="0" w:line="240" w:lineRule="auto"/>
              <w:jc w:val="center"/>
              <w:rPr>
                <w:rFonts w:ascii="Times New Roman" w:eastAsia="MS Mincho" w:hAnsi="Times New Roman" w:cs="Times New Roman"/>
                <w:b/>
                <w:kern w:val="0"/>
                <w:sz w:val="20"/>
                <w:szCs w:val="20"/>
                <w:lang w:eastAsia="sk-SK"/>
                <w14:ligatures w14:val="none"/>
              </w:rPr>
            </w:pPr>
          </w:p>
        </w:tc>
        <w:tc>
          <w:tcPr>
            <w:tcW w:w="1297" w:type="dxa"/>
            <w:tcBorders>
              <w:top w:val="single" w:sz="4" w:space="0" w:color="auto"/>
              <w:left w:val="nil"/>
              <w:bottom w:val="nil"/>
              <w:right w:val="single" w:sz="4" w:space="0" w:color="auto"/>
            </w:tcBorders>
          </w:tcPr>
          <w:p w14:paraId="64B38392" w14:textId="77777777" w:rsidR="00111202" w:rsidRPr="00111202" w:rsidRDefault="00111202" w:rsidP="00111202">
            <w:pPr>
              <w:spacing w:after="0" w:line="240" w:lineRule="auto"/>
              <w:ind w:left="54"/>
              <w:rPr>
                <w:rFonts w:ascii="Times New Roman" w:eastAsia="Times New Roman" w:hAnsi="Times New Roman" w:cs="Times New Roman"/>
                <w:b/>
                <w:kern w:val="0"/>
                <w:sz w:val="20"/>
                <w:szCs w:val="20"/>
                <w:lang w:eastAsia="sk-SK"/>
                <w14:ligatures w14:val="none"/>
              </w:rPr>
            </w:pPr>
          </w:p>
        </w:tc>
      </w:tr>
      <w:tr w:rsidR="00111202" w:rsidRPr="00111202" w14:paraId="23900F36" w14:textId="77777777" w:rsidTr="002E7DDC">
        <w:tc>
          <w:tcPr>
            <w:tcW w:w="3812" w:type="dxa"/>
            <w:tcBorders>
              <w:top w:val="nil"/>
              <w:left w:val="single" w:sz="4" w:space="0" w:color="auto"/>
              <w:bottom w:val="nil"/>
              <w:right w:val="single" w:sz="4" w:space="0" w:color="auto"/>
            </w:tcBorders>
            <w:shd w:val="clear" w:color="auto" w:fill="E2E2E2"/>
          </w:tcPr>
          <w:p w14:paraId="75B78365" w14:textId="77777777" w:rsidR="00111202" w:rsidRPr="00111202" w:rsidRDefault="00111202" w:rsidP="00111202">
            <w:pPr>
              <w:spacing w:after="0" w:line="240" w:lineRule="auto"/>
              <w:ind w:left="196" w:hanging="196"/>
              <w:rPr>
                <w:rFonts w:ascii="Times New Roman" w:eastAsia="Calibri" w:hAnsi="Times New Roman" w:cs="Times New Roman"/>
                <w:b/>
                <w:kern w:val="0"/>
                <w:sz w:val="20"/>
                <w:szCs w:val="20"/>
                <w14:ligatures w14:val="none"/>
              </w:rPr>
            </w:pPr>
            <w:r w:rsidRPr="00111202">
              <w:rPr>
                <w:rFonts w:ascii="Times New Roman" w:eastAsia="Calibri" w:hAnsi="Times New Roman" w:cs="Times New Roman"/>
                <w:b/>
                <w:kern w:val="0"/>
                <w:sz w:val="20"/>
                <w:szCs w:val="20"/>
                <w14:ligatures w14:val="none"/>
              </w:rPr>
              <w:t xml:space="preserve">    vplyvy služieb verejnej správy na občana</w:t>
            </w:r>
          </w:p>
        </w:tc>
        <w:sdt>
          <w:sdtPr>
            <w:rPr>
              <w:rFonts w:ascii="Times New Roman" w:eastAsia="Times New Roman" w:hAnsi="Times New Roman" w:cs="Times New Roman"/>
              <w:b/>
              <w:kern w:val="0"/>
              <w:sz w:val="20"/>
              <w:szCs w:val="20"/>
              <w:lang w:eastAsia="sk-SK"/>
              <w14:ligatures w14:val="none"/>
            </w:rPr>
            <w:id w:val="2031215792"/>
            <w14:checkbox>
              <w14:checked w14:val="1"/>
              <w14:checkedState w14:val="2612" w14:font="MS Gothic"/>
              <w14:uncheckedState w14:val="2610" w14:font="MS Gothic"/>
            </w14:checkbox>
          </w:sdtPr>
          <w:sdtEndPr/>
          <w:sdtContent>
            <w:tc>
              <w:tcPr>
                <w:tcW w:w="541" w:type="dxa"/>
                <w:tcBorders>
                  <w:top w:val="nil"/>
                  <w:left w:val="single" w:sz="4" w:space="0" w:color="auto"/>
                  <w:bottom w:val="dotted" w:sz="4" w:space="0" w:color="auto"/>
                  <w:right w:val="nil"/>
                </w:tcBorders>
              </w:tcPr>
              <w:p w14:paraId="1C38C177" w14:textId="2477DD48" w:rsidR="00111202" w:rsidRPr="00111202" w:rsidRDefault="00044C6E" w:rsidP="00111202">
                <w:pPr>
                  <w:spacing w:after="0" w:line="240" w:lineRule="auto"/>
                  <w:jc w:val="center"/>
                  <w:rPr>
                    <w:rFonts w:ascii="Times New Roman" w:eastAsia="Times New Roman" w:hAnsi="Times New Roman" w:cs="Times New Roman"/>
                    <w:b/>
                    <w:kern w:val="0"/>
                    <w:sz w:val="20"/>
                    <w:szCs w:val="20"/>
                    <w:lang w:eastAsia="sk-SK"/>
                    <w14:ligatures w14:val="none"/>
                  </w:rPr>
                </w:pPr>
                <w:r>
                  <w:rPr>
                    <w:rFonts w:ascii="MS Gothic" w:eastAsia="MS Gothic" w:hAnsi="MS Gothic" w:cs="Segoe UI Symbol" w:hint="eastAsia"/>
                    <w:b/>
                    <w:kern w:val="0"/>
                    <w:sz w:val="20"/>
                    <w:szCs w:val="20"/>
                    <w:lang w:eastAsia="sk-SK"/>
                    <w14:ligatures w14:val="none"/>
                  </w:rPr>
                  <w:t>☒</w:t>
                </w:r>
              </w:p>
            </w:tc>
          </w:sdtContent>
        </w:sdt>
        <w:tc>
          <w:tcPr>
            <w:tcW w:w="1312" w:type="dxa"/>
            <w:gridSpan w:val="2"/>
            <w:tcBorders>
              <w:top w:val="nil"/>
              <w:left w:val="nil"/>
              <w:bottom w:val="dotted" w:sz="4" w:space="0" w:color="auto"/>
              <w:right w:val="nil"/>
            </w:tcBorders>
          </w:tcPr>
          <w:p w14:paraId="4862AACD" w14:textId="77777777" w:rsidR="00111202" w:rsidRPr="00111202" w:rsidRDefault="00111202" w:rsidP="00111202">
            <w:pPr>
              <w:spacing w:after="0" w:line="240" w:lineRule="auto"/>
              <w:ind w:right="-108"/>
              <w:rPr>
                <w:rFonts w:ascii="Times New Roman" w:eastAsia="Times New Roman" w:hAnsi="Times New Roman" w:cs="Times New Roman"/>
                <w:b/>
                <w:kern w:val="0"/>
                <w:sz w:val="20"/>
                <w:szCs w:val="20"/>
                <w:lang w:eastAsia="sk-SK"/>
                <w14:ligatures w14:val="none"/>
              </w:rPr>
            </w:pPr>
            <w:r w:rsidRPr="00111202">
              <w:rPr>
                <w:rFonts w:ascii="Times New Roman" w:eastAsia="Times New Roman" w:hAnsi="Times New Roman" w:cs="Times New Roman"/>
                <w:b/>
                <w:kern w:val="0"/>
                <w:sz w:val="20"/>
                <w:szCs w:val="20"/>
                <w:lang w:eastAsia="sk-SK"/>
                <w14:ligatures w14:val="none"/>
              </w:rPr>
              <w:t>Pozitívne</w:t>
            </w:r>
          </w:p>
        </w:tc>
        <w:sdt>
          <w:sdtPr>
            <w:rPr>
              <w:rFonts w:ascii="Times New Roman" w:eastAsia="Times New Roman" w:hAnsi="Times New Roman" w:cs="Times New Roman"/>
              <w:b/>
              <w:kern w:val="0"/>
              <w:sz w:val="20"/>
              <w:szCs w:val="20"/>
              <w:lang w:eastAsia="sk-SK"/>
              <w14:ligatures w14:val="none"/>
            </w:rPr>
            <w:id w:val="-1752193863"/>
            <w14:checkbox>
              <w14:checked w14:val="0"/>
              <w14:checkedState w14:val="2612" w14:font="MS Gothic"/>
              <w14:uncheckedState w14:val="2610" w14:font="MS Gothic"/>
            </w14:checkbox>
          </w:sdtPr>
          <w:sdtEndPr/>
          <w:sdtContent>
            <w:tc>
              <w:tcPr>
                <w:tcW w:w="538" w:type="dxa"/>
                <w:tcBorders>
                  <w:top w:val="nil"/>
                  <w:left w:val="nil"/>
                  <w:bottom w:val="dotted" w:sz="4" w:space="0" w:color="auto"/>
                  <w:right w:val="nil"/>
                </w:tcBorders>
              </w:tcPr>
              <w:p w14:paraId="0C3F59A3" w14:textId="2570D864" w:rsidR="00111202" w:rsidRPr="00111202" w:rsidRDefault="00044C6E" w:rsidP="00111202">
                <w:pPr>
                  <w:spacing w:after="0" w:line="240" w:lineRule="auto"/>
                  <w:jc w:val="center"/>
                  <w:rPr>
                    <w:rFonts w:ascii="Times New Roman" w:eastAsia="Times New Roman" w:hAnsi="Times New Roman" w:cs="Times New Roman"/>
                    <w:b/>
                    <w:kern w:val="0"/>
                    <w:sz w:val="20"/>
                    <w:szCs w:val="20"/>
                    <w:lang w:eastAsia="sk-SK"/>
                    <w14:ligatures w14:val="none"/>
                  </w:rPr>
                </w:pPr>
                <w:r>
                  <w:rPr>
                    <w:rFonts w:ascii="MS Gothic" w:eastAsia="MS Gothic" w:hAnsi="MS Gothic" w:cs="Segoe UI Symbol" w:hint="eastAsia"/>
                    <w:b/>
                    <w:kern w:val="0"/>
                    <w:sz w:val="20"/>
                    <w:szCs w:val="20"/>
                    <w:lang w:eastAsia="sk-SK"/>
                    <w14:ligatures w14:val="none"/>
                  </w:rPr>
                  <w:t>☐</w:t>
                </w:r>
              </w:p>
            </w:tc>
          </w:sdtContent>
        </w:sdt>
        <w:tc>
          <w:tcPr>
            <w:tcW w:w="1133" w:type="dxa"/>
            <w:tcBorders>
              <w:top w:val="nil"/>
              <w:left w:val="nil"/>
              <w:bottom w:val="dotted" w:sz="4" w:space="0" w:color="auto"/>
              <w:right w:val="nil"/>
            </w:tcBorders>
          </w:tcPr>
          <w:p w14:paraId="755E698D" w14:textId="77777777" w:rsidR="00111202" w:rsidRPr="00111202" w:rsidRDefault="00111202" w:rsidP="00111202">
            <w:pPr>
              <w:spacing w:after="0" w:line="240" w:lineRule="auto"/>
              <w:rPr>
                <w:rFonts w:ascii="Times New Roman" w:eastAsia="Times New Roman" w:hAnsi="Times New Roman" w:cs="Times New Roman"/>
                <w:b/>
                <w:kern w:val="0"/>
                <w:sz w:val="20"/>
                <w:szCs w:val="20"/>
                <w:lang w:eastAsia="sk-SK"/>
                <w14:ligatures w14:val="none"/>
              </w:rPr>
            </w:pPr>
            <w:r w:rsidRPr="00111202">
              <w:rPr>
                <w:rFonts w:ascii="Times New Roman" w:eastAsia="Times New Roman" w:hAnsi="Times New Roman" w:cs="Times New Roman"/>
                <w:b/>
                <w:kern w:val="0"/>
                <w:sz w:val="20"/>
                <w:szCs w:val="20"/>
                <w:lang w:eastAsia="sk-SK"/>
                <w14:ligatures w14:val="none"/>
              </w:rPr>
              <w:t>Žiadne</w:t>
            </w:r>
          </w:p>
        </w:tc>
        <w:sdt>
          <w:sdtPr>
            <w:rPr>
              <w:rFonts w:ascii="Times New Roman" w:eastAsia="Times New Roman" w:hAnsi="Times New Roman" w:cs="Times New Roman"/>
              <w:b/>
              <w:kern w:val="0"/>
              <w:sz w:val="20"/>
              <w:szCs w:val="20"/>
              <w:lang w:eastAsia="sk-SK"/>
              <w14:ligatures w14:val="none"/>
            </w:rPr>
            <w:id w:val="-1282867047"/>
            <w14:checkbox>
              <w14:checked w14:val="0"/>
              <w14:checkedState w14:val="2612" w14:font="MS Gothic"/>
              <w14:uncheckedState w14:val="2610" w14:font="MS Gothic"/>
            </w14:checkbox>
          </w:sdtPr>
          <w:sdtEndPr/>
          <w:sdtContent>
            <w:tc>
              <w:tcPr>
                <w:tcW w:w="547" w:type="dxa"/>
                <w:tcBorders>
                  <w:top w:val="nil"/>
                  <w:left w:val="nil"/>
                  <w:bottom w:val="dotted" w:sz="4" w:space="0" w:color="auto"/>
                  <w:right w:val="nil"/>
                </w:tcBorders>
              </w:tcPr>
              <w:p w14:paraId="42042DEC" w14:textId="3F95AE09" w:rsidR="00111202" w:rsidRPr="00111202" w:rsidRDefault="00A27848" w:rsidP="00111202">
                <w:pPr>
                  <w:spacing w:after="0" w:line="240" w:lineRule="auto"/>
                  <w:jc w:val="center"/>
                  <w:rPr>
                    <w:rFonts w:ascii="Times New Roman" w:eastAsia="Times New Roman" w:hAnsi="Times New Roman" w:cs="Times New Roman"/>
                    <w:b/>
                    <w:kern w:val="0"/>
                    <w:sz w:val="20"/>
                    <w:szCs w:val="20"/>
                    <w:lang w:eastAsia="sk-SK"/>
                    <w14:ligatures w14:val="none"/>
                  </w:rPr>
                </w:pPr>
                <w:r>
                  <w:rPr>
                    <w:rFonts w:ascii="MS Gothic" w:eastAsia="MS Gothic" w:hAnsi="MS Gothic" w:cs="Times New Roman" w:hint="eastAsia"/>
                    <w:b/>
                    <w:kern w:val="0"/>
                    <w:sz w:val="20"/>
                    <w:szCs w:val="20"/>
                    <w:lang w:eastAsia="sk-SK"/>
                    <w14:ligatures w14:val="none"/>
                  </w:rPr>
                  <w:t>☐</w:t>
                </w:r>
              </w:p>
            </w:tc>
          </w:sdtContent>
        </w:sdt>
        <w:tc>
          <w:tcPr>
            <w:tcW w:w="1297" w:type="dxa"/>
            <w:tcBorders>
              <w:top w:val="nil"/>
              <w:left w:val="nil"/>
              <w:bottom w:val="dotted" w:sz="4" w:space="0" w:color="auto"/>
              <w:right w:val="single" w:sz="4" w:space="0" w:color="auto"/>
            </w:tcBorders>
          </w:tcPr>
          <w:p w14:paraId="35629F8F" w14:textId="77777777" w:rsidR="00111202" w:rsidRPr="00111202" w:rsidRDefault="00111202" w:rsidP="00111202">
            <w:pPr>
              <w:spacing w:after="0" w:line="240" w:lineRule="auto"/>
              <w:ind w:left="54"/>
              <w:rPr>
                <w:rFonts w:ascii="Times New Roman" w:eastAsia="Times New Roman" w:hAnsi="Times New Roman" w:cs="Times New Roman"/>
                <w:b/>
                <w:kern w:val="0"/>
                <w:sz w:val="20"/>
                <w:szCs w:val="20"/>
                <w:lang w:eastAsia="sk-SK"/>
                <w14:ligatures w14:val="none"/>
              </w:rPr>
            </w:pPr>
            <w:r w:rsidRPr="00111202">
              <w:rPr>
                <w:rFonts w:ascii="Times New Roman" w:eastAsia="Times New Roman" w:hAnsi="Times New Roman" w:cs="Times New Roman"/>
                <w:b/>
                <w:kern w:val="0"/>
                <w:sz w:val="20"/>
                <w:szCs w:val="20"/>
                <w:lang w:eastAsia="sk-SK"/>
                <w14:ligatures w14:val="none"/>
              </w:rPr>
              <w:t>Negatívne</w:t>
            </w:r>
          </w:p>
        </w:tc>
      </w:tr>
      <w:tr w:rsidR="00111202" w:rsidRPr="00111202" w14:paraId="1CE321C9" w14:textId="77777777" w:rsidTr="002E7DDC">
        <w:tc>
          <w:tcPr>
            <w:tcW w:w="3812" w:type="dxa"/>
            <w:tcBorders>
              <w:top w:val="nil"/>
              <w:left w:val="single" w:sz="4" w:space="0" w:color="auto"/>
              <w:bottom w:val="nil"/>
              <w:right w:val="single" w:sz="4" w:space="0" w:color="auto"/>
            </w:tcBorders>
            <w:shd w:val="clear" w:color="auto" w:fill="E2E2E2"/>
          </w:tcPr>
          <w:p w14:paraId="68A4516C" w14:textId="77777777" w:rsidR="00111202" w:rsidRPr="00111202" w:rsidRDefault="00111202" w:rsidP="00111202">
            <w:pPr>
              <w:spacing w:after="0" w:line="240" w:lineRule="auto"/>
              <w:ind w:left="168" w:hanging="168"/>
              <w:rPr>
                <w:rFonts w:ascii="Times New Roman" w:eastAsia="Calibri" w:hAnsi="Times New Roman" w:cs="Times New Roman"/>
                <w:b/>
                <w:kern w:val="0"/>
                <w:sz w:val="20"/>
                <w:szCs w:val="20"/>
                <w14:ligatures w14:val="none"/>
              </w:rPr>
            </w:pPr>
            <w:r w:rsidRPr="00111202">
              <w:rPr>
                <w:rFonts w:ascii="Times New Roman" w:eastAsia="Calibri" w:hAnsi="Times New Roman" w:cs="Times New Roman"/>
                <w:b/>
                <w:kern w:val="0"/>
                <w:sz w:val="20"/>
                <w:szCs w:val="20"/>
                <w14:ligatures w14:val="none"/>
              </w:rPr>
              <w:t xml:space="preserve">    vplyvy na procesy služieb vo verejnej správe</w:t>
            </w:r>
          </w:p>
        </w:tc>
        <w:sdt>
          <w:sdtPr>
            <w:rPr>
              <w:rFonts w:ascii="Times New Roman" w:eastAsia="Times New Roman" w:hAnsi="Times New Roman" w:cs="Times New Roman"/>
              <w:b/>
              <w:kern w:val="0"/>
              <w:sz w:val="20"/>
              <w:szCs w:val="20"/>
              <w:lang w:eastAsia="sk-SK"/>
              <w14:ligatures w14:val="none"/>
            </w:rPr>
            <w:id w:val="1017204256"/>
            <w14:checkbox>
              <w14:checked w14:val="1"/>
              <w14:checkedState w14:val="2612" w14:font="MS Gothic"/>
              <w14:uncheckedState w14:val="2610" w14:font="MS Gothic"/>
            </w14:checkbox>
          </w:sdtPr>
          <w:sdtEndPr/>
          <w:sdtContent>
            <w:tc>
              <w:tcPr>
                <w:tcW w:w="541" w:type="dxa"/>
                <w:tcBorders>
                  <w:top w:val="dotted" w:sz="4" w:space="0" w:color="auto"/>
                  <w:left w:val="single" w:sz="4" w:space="0" w:color="auto"/>
                  <w:bottom w:val="dotted" w:sz="4" w:space="0" w:color="auto"/>
                  <w:right w:val="nil"/>
                </w:tcBorders>
                <w:vAlign w:val="center"/>
              </w:tcPr>
              <w:p w14:paraId="02D48F07" w14:textId="752A47DF" w:rsidR="00111202" w:rsidRPr="00111202" w:rsidRDefault="00A27848" w:rsidP="00111202">
                <w:pPr>
                  <w:spacing w:after="0" w:line="240" w:lineRule="auto"/>
                  <w:jc w:val="center"/>
                  <w:rPr>
                    <w:rFonts w:ascii="Times New Roman" w:eastAsia="Times New Roman" w:hAnsi="Times New Roman" w:cs="Times New Roman"/>
                    <w:b/>
                    <w:kern w:val="0"/>
                    <w:sz w:val="20"/>
                    <w:szCs w:val="20"/>
                    <w:lang w:eastAsia="sk-SK"/>
                    <w14:ligatures w14:val="none"/>
                  </w:rPr>
                </w:pPr>
                <w:r>
                  <w:rPr>
                    <w:rFonts w:ascii="MS Gothic" w:eastAsia="MS Gothic" w:hAnsi="MS Gothic" w:cs="Segoe UI Symbol" w:hint="eastAsia"/>
                    <w:b/>
                    <w:kern w:val="0"/>
                    <w:sz w:val="20"/>
                    <w:szCs w:val="20"/>
                    <w:lang w:eastAsia="sk-SK"/>
                    <w14:ligatures w14:val="none"/>
                  </w:rPr>
                  <w:t>☒</w:t>
                </w:r>
              </w:p>
            </w:tc>
          </w:sdtContent>
        </w:sdt>
        <w:tc>
          <w:tcPr>
            <w:tcW w:w="1312" w:type="dxa"/>
            <w:gridSpan w:val="2"/>
            <w:tcBorders>
              <w:top w:val="dotted" w:sz="4" w:space="0" w:color="auto"/>
              <w:left w:val="nil"/>
              <w:bottom w:val="dotted" w:sz="4" w:space="0" w:color="auto"/>
              <w:right w:val="nil"/>
            </w:tcBorders>
            <w:vAlign w:val="center"/>
          </w:tcPr>
          <w:p w14:paraId="2F7FBD83" w14:textId="77777777" w:rsidR="00111202" w:rsidRPr="00111202" w:rsidRDefault="00111202" w:rsidP="00111202">
            <w:pPr>
              <w:spacing w:after="0" w:line="240" w:lineRule="auto"/>
              <w:ind w:right="-108"/>
              <w:rPr>
                <w:rFonts w:ascii="Times New Roman" w:eastAsia="Times New Roman" w:hAnsi="Times New Roman" w:cs="Times New Roman"/>
                <w:b/>
                <w:kern w:val="0"/>
                <w:sz w:val="20"/>
                <w:szCs w:val="20"/>
                <w:lang w:eastAsia="sk-SK"/>
                <w14:ligatures w14:val="none"/>
              </w:rPr>
            </w:pPr>
            <w:r w:rsidRPr="00111202">
              <w:rPr>
                <w:rFonts w:ascii="Times New Roman" w:eastAsia="Times New Roman" w:hAnsi="Times New Roman" w:cs="Times New Roman"/>
                <w:b/>
                <w:kern w:val="0"/>
                <w:sz w:val="20"/>
                <w:szCs w:val="20"/>
                <w:lang w:eastAsia="sk-SK"/>
                <w14:ligatures w14:val="none"/>
              </w:rPr>
              <w:t>Pozitívne</w:t>
            </w:r>
          </w:p>
        </w:tc>
        <w:sdt>
          <w:sdtPr>
            <w:rPr>
              <w:rFonts w:ascii="Times New Roman" w:eastAsia="Times New Roman" w:hAnsi="Times New Roman" w:cs="Times New Roman"/>
              <w:b/>
              <w:kern w:val="0"/>
              <w:sz w:val="20"/>
              <w:szCs w:val="20"/>
              <w:lang w:eastAsia="sk-SK"/>
              <w14:ligatures w14:val="none"/>
            </w:rPr>
            <w:id w:val="1993677602"/>
            <w14:checkbox>
              <w14:checked w14:val="0"/>
              <w14:checkedState w14:val="2612" w14:font="MS Gothic"/>
              <w14:uncheckedState w14:val="2610" w14:font="MS Gothic"/>
            </w14:checkbox>
          </w:sdtPr>
          <w:sdtEndPr/>
          <w:sdtContent>
            <w:tc>
              <w:tcPr>
                <w:tcW w:w="538" w:type="dxa"/>
                <w:tcBorders>
                  <w:top w:val="dotted" w:sz="4" w:space="0" w:color="auto"/>
                  <w:left w:val="nil"/>
                  <w:bottom w:val="dotted" w:sz="4" w:space="0" w:color="auto"/>
                  <w:right w:val="nil"/>
                </w:tcBorders>
                <w:vAlign w:val="center"/>
              </w:tcPr>
              <w:p w14:paraId="52960662" w14:textId="72142427" w:rsidR="00111202" w:rsidRPr="00111202" w:rsidRDefault="00A27848" w:rsidP="00111202">
                <w:pPr>
                  <w:spacing w:after="0" w:line="240" w:lineRule="auto"/>
                  <w:jc w:val="center"/>
                  <w:rPr>
                    <w:rFonts w:ascii="Times New Roman" w:eastAsia="Times New Roman" w:hAnsi="Times New Roman" w:cs="Times New Roman"/>
                    <w:b/>
                    <w:kern w:val="0"/>
                    <w:sz w:val="20"/>
                    <w:szCs w:val="20"/>
                    <w:lang w:eastAsia="sk-SK"/>
                    <w14:ligatures w14:val="none"/>
                  </w:rPr>
                </w:pPr>
                <w:r>
                  <w:rPr>
                    <w:rFonts w:ascii="MS Gothic" w:eastAsia="MS Gothic" w:hAnsi="MS Gothic" w:cs="Segoe UI Symbol" w:hint="eastAsia"/>
                    <w:b/>
                    <w:kern w:val="0"/>
                    <w:sz w:val="20"/>
                    <w:szCs w:val="20"/>
                    <w:lang w:eastAsia="sk-SK"/>
                    <w14:ligatures w14:val="none"/>
                  </w:rPr>
                  <w:t>☐</w:t>
                </w:r>
              </w:p>
            </w:tc>
          </w:sdtContent>
        </w:sdt>
        <w:tc>
          <w:tcPr>
            <w:tcW w:w="1133" w:type="dxa"/>
            <w:tcBorders>
              <w:top w:val="dotted" w:sz="4" w:space="0" w:color="auto"/>
              <w:left w:val="nil"/>
              <w:bottom w:val="dotted" w:sz="4" w:space="0" w:color="auto"/>
              <w:right w:val="nil"/>
            </w:tcBorders>
            <w:vAlign w:val="center"/>
          </w:tcPr>
          <w:p w14:paraId="607FCC7E" w14:textId="77777777" w:rsidR="00111202" w:rsidRPr="00111202" w:rsidRDefault="00111202" w:rsidP="00111202">
            <w:pPr>
              <w:spacing w:after="0" w:line="240" w:lineRule="auto"/>
              <w:rPr>
                <w:rFonts w:ascii="Times New Roman" w:eastAsia="Times New Roman" w:hAnsi="Times New Roman" w:cs="Times New Roman"/>
                <w:b/>
                <w:kern w:val="0"/>
                <w:sz w:val="20"/>
                <w:szCs w:val="20"/>
                <w:lang w:eastAsia="sk-SK"/>
                <w14:ligatures w14:val="none"/>
              </w:rPr>
            </w:pPr>
            <w:r w:rsidRPr="00111202">
              <w:rPr>
                <w:rFonts w:ascii="Times New Roman" w:eastAsia="Times New Roman" w:hAnsi="Times New Roman" w:cs="Times New Roman"/>
                <w:b/>
                <w:kern w:val="0"/>
                <w:sz w:val="20"/>
                <w:szCs w:val="20"/>
                <w:lang w:eastAsia="sk-SK"/>
                <w14:ligatures w14:val="none"/>
              </w:rPr>
              <w:t>Žiadne</w:t>
            </w:r>
          </w:p>
        </w:tc>
        <w:sdt>
          <w:sdtPr>
            <w:rPr>
              <w:rFonts w:ascii="Times New Roman" w:eastAsia="Times New Roman" w:hAnsi="Times New Roman" w:cs="Times New Roman"/>
              <w:b/>
              <w:kern w:val="0"/>
              <w:sz w:val="20"/>
              <w:szCs w:val="20"/>
              <w:lang w:eastAsia="sk-SK"/>
              <w14:ligatures w14:val="none"/>
            </w:rPr>
            <w:id w:val="578477896"/>
            <w14:checkbox>
              <w14:checked w14:val="1"/>
              <w14:checkedState w14:val="2612" w14:font="MS Gothic"/>
              <w14:uncheckedState w14:val="2610" w14:font="MS Gothic"/>
            </w14:checkbox>
          </w:sdtPr>
          <w:sdtEndPr/>
          <w:sdtContent>
            <w:tc>
              <w:tcPr>
                <w:tcW w:w="547" w:type="dxa"/>
                <w:tcBorders>
                  <w:top w:val="dotted" w:sz="4" w:space="0" w:color="auto"/>
                  <w:left w:val="nil"/>
                  <w:bottom w:val="dotted" w:sz="4" w:space="0" w:color="auto"/>
                  <w:right w:val="nil"/>
                </w:tcBorders>
                <w:vAlign w:val="center"/>
              </w:tcPr>
              <w:p w14:paraId="21D4F762" w14:textId="09BBECF9" w:rsidR="00111202" w:rsidRPr="00111202" w:rsidRDefault="00A27848" w:rsidP="00111202">
                <w:pPr>
                  <w:spacing w:after="0" w:line="240" w:lineRule="auto"/>
                  <w:jc w:val="center"/>
                  <w:rPr>
                    <w:rFonts w:ascii="Times New Roman" w:eastAsia="Times New Roman" w:hAnsi="Times New Roman" w:cs="Times New Roman"/>
                    <w:b/>
                    <w:kern w:val="0"/>
                    <w:sz w:val="20"/>
                    <w:szCs w:val="20"/>
                    <w:lang w:eastAsia="sk-SK"/>
                    <w14:ligatures w14:val="none"/>
                  </w:rPr>
                </w:pPr>
                <w:r>
                  <w:rPr>
                    <w:rFonts w:ascii="MS Gothic" w:eastAsia="MS Gothic" w:hAnsi="MS Gothic" w:cs="Segoe UI Symbol" w:hint="eastAsia"/>
                    <w:b/>
                    <w:kern w:val="0"/>
                    <w:sz w:val="20"/>
                    <w:szCs w:val="20"/>
                    <w:lang w:eastAsia="sk-SK"/>
                    <w14:ligatures w14:val="none"/>
                  </w:rPr>
                  <w:t>☒</w:t>
                </w:r>
              </w:p>
            </w:tc>
          </w:sdtContent>
        </w:sdt>
        <w:tc>
          <w:tcPr>
            <w:tcW w:w="1297" w:type="dxa"/>
            <w:tcBorders>
              <w:top w:val="dotted" w:sz="4" w:space="0" w:color="auto"/>
              <w:left w:val="nil"/>
              <w:bottom w:val="dotted" w:sz="4" w:space="0" w:color="auto"/>
              <w:right w:val="single" w:sz="4" w:space="0" w:color="auto"/>
            </w:tcBorders>
            <w:vAlign w:val="center"/>
          </w:tcPr>
          <w:p w14:paraId="02233CE0" w14:textId="77777777" w:rsidR="00111202" w:rsidRPr="00111202" w:rsidRDefault="00111202" w:rsidP="00111202">
            <w:pPr>
              <w:spacing w:after="0" w:line="240" w:lineRule="auto"/>
              <w:ind w:left="54"/>
              <w:rPr>
                <w:rFonts w:ascii="Times New Roman" w:eastAsia="Times New Roman" w:hAnsi="Times New Roman" w:cs="Times New Roman"/>
                <w:b/>
                <w:kern w:val="0"/>
                <w:sz w:val="20"/>
                <w:szCs w:val="20"/>
                <w:lang w:eastAsia="sk-SK"/>
                <w14:ligatures w14:val="none"/>
              </w:rPr>
            </w:pPr>
            <w:r w:rsidRPr="00111202">
              <w:rPr>
                <w:rFonts w:ascii="Times New Roman" w:eastAsia="Times New Roman" w:hAnsi="Times New Roman" w:cs="Times New Roman"/>
                <w:b/>
                <w:kern w:val="0"/>
                <w:sz w:val="20"/>
                <w:szCs w:val="20"/>
                <w:lang w:eastAsia="sk-SK"/>
                <w14:ligatures w14:val="none"/>
              </w:rPr>
              <w:t>Negatívne</w:t>
            </w:r>
          </w:p>
        </w:tc>
      </w:tr>
    </w:tbl>
    <w:tbl>
      <w:tblPr>
        <w:tblStyle w:val="Mriekatabuky1"/>
        <w:tblW w:w="9180" w:type="dxa"/>
        <w:tblLayout w:type="fixed"/>
        <w:tblLook w:val="04A0" w:firstRow="1" w:lastRow="0" w:firstColumn="1" w:lastColumn="0" w:noHBand="0" w:noVBand="1"/>
      </w:tblPr>
      <w:tblGrid>
        <w:gridCol w:w="3812"/>
        <w:gridCol w:w="541"/>
        <w:gridCol w:w="1312"/>
        <w:gridCol w:w="538"/>
        <w:gridCol w:w="1133"/>
        <w:gridCol w:w="547"/>
        <w:gridCol w:w="1297"/>
      </w:tblGrid>
      <w:tr w:rsidR="00111202" w:rsidRPr="00111202" w14:paraId="0CBF9B42" w14:textId="77777777" w:rsidTr="002E7DDC">
        <w:tc>
          <w:tcPr>
            <w:tcW w:w="3812" w:type="dxa"/>
            <w:tcBorders>
              <w:top w:val="single" w:sz="4" w:space="0" w:color="000000"/>
              <w:left w:val="single" w:sz="4" w:space="0" w:color="auto"/>
              <w:bottom w:val="single" w:sz="4" w:space="0" w:color="auto"/>
              <w:right w:val="single" w:sz="4" w:space="0" w:color="auto"/>
            </w:tcBorders>
            <w:shd w:val="clear" w:color="auto" w:fill="E2E2E2"/>
          </w:tcPr>
          <w:p w14:paraId="5093EFA4"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rPr>
              <w:t>Vplyvy na manželstvo, rodičovstvo a rodinu</w:t>
            </w:r>
          </w:p>
        </w:tc>
        <w:sdt>
          <w:sdtPr>
            <w:rPr>
              <w:rFonts w:ascii="Times New Roman" w:eastAsia="Times New Roman" w:hAnsi="Times New Roman" w:cs="Times New Roman"/>
              <w:b/>
              <w:sz w:val="20"/>
              <w:szCs w:val="20"/>
              <w:lang w:eastAsia="sk-SK"/>
            </w:rPr>
            <w:id w:val="1977256156"/>
            <w14:checkbox>
              <w14:checked w14:val="0"/>
              <w14:checkedState w14:val="2612" w14:font="MS Gothic"/>
              <w14:uncheckedState w14:val="2610" w14:font="MS Gothic"/>
            </w14:checkbox>
          </w:sdtPr>
          <w:sdtEndPr/>
          <w:sdtContent>
            <w:tc>
              <w:tcPr>
                <w:tcW w:w="541" w:type="dxa"/>
                <w:tcBorders>
                  <w:top w:val="single" w:sz="4" w:space="0" w:color="auto"/>
                  <w:left w:val="single" w:sz="4" w:space="0" w:color="auto"/>
                  <w:bottom w:val="single" w:sz="4" w:space="0" w:color="auto"/>
                  <w:right w:val="nil"/>
                </w:tcBorders>
                <w:vAlign w:val="center"/>
              </w:tcPr>
              <w:p w14:paraId="565D4C54"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312" w:type="dxa"/>
            <w:tcBorders>
              <w:top w:val="single" w:sz="4" w:space="0" w:color="auto"/>
              <w:left w:val="nil"/>
              <w:bottom w:val="single" w:sz="4" w:space="0" w:color="auto"/>
              <w:right w:val="nil"/>
            </w:tcBorders>
            <w:vAlign w:val="center"/>
          </w:tcPr>
          <w:p w14:paraId="544625FB" w14:textId="77777777" w:rsidR="00111202" w:rsidRPr="00111202" w:rsidRDefault="00111202" w:rsidP="00111202">
            <w:pPr>
              <w:ind w:right="-108"/>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025549405"/>
            <w14:checkbox>
              <w14:checked w14:val="1"/>
              <w14:checkedState w14:val="2612" w14:font="MS Gothic"/>
              <w14:uncheckedState w14:val="2610" w14:font="MS Gothic"/>
            </w14:checkbox>
          </w:sdtPr>
          <w:sdtEndPr/>
          <w:sdtContent>
            <w:tc>
              <w:tcPr>
                <w:tcW w:w="538" w:type="dxa"/>
                <w:tcBorders>
                  <w:top w:val="single" w:sz="4" w:space="0" w:color="auto"/>
                  <w:left w:val="nil"/>
                  <w:bottom w:val="single" w:sz="4" w:space="0" w:color="auto"/>
                  <w:right w:val="nil"/>
                </w:tcBorders>
                <w:vAlign w:val="center"/>
              </w:tcPr>
              <w:p w14:paraId="222BE481"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133" w:type="dxa"/>
            <w:tcBorders>
              <w:top w:val="single" w:sz="4" w:space="0" w:color="auto"/>
              <w:left w:val="nil"/>
              <w:bottom w:val="single" w:sz="4" w:space="0" w:color="auto"/>
              <w:right w:val="nil"/>
            </w:tcBorders>
            <w:vAlign w:val="center"/>
          </w:tcPr>
          <w:p w14:paraId="08E9E5EF" w14:textId="77777777" w:rsidR="00111202" w:rsidRPr="00111202" w:rsidRDefault="00111202" w:rsidP="00111202">
            <w:pPr>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710956538"/>
            <w14:checkbox>
              <w14:checked w14:val="0"/>
              <w14:checkedState w14:val="2612" w14:font="MS Gothic"/>
              <w14:uncheckedState w14:val="2610" w14:font="MS Gothic"/>
            </w14:checkbox>
          </w:sdtPr>
          <w:sdtEndPr/>
          <w:sdtContent>
            <w:tc>
              <w:tcPr>
                <w:tcW w:w="547" w:type="dxa"/>
                <w:tcBorders>
                  <w:top w:val="single" w:sz="4" w:space="0" w:color="auto"/>
                  <w:left w:val="nil"/>
                  <w:bottom w:val="single" w:sz="4" w:space="0" w:color="auto"/>
                  <w:right w:val="nil"/>
                </w:tcBorders>
                <w:vAlign w:val="center"/>
              </w:tcPr>
              <w:p w14:paraId="1026B6BA" w14:textId="77777777" w:rsidR="00111202" w:rsidRPr="00111202" w:rsidRDefault="00111202" w:rsidP="00111202">
                <w:pPr>
                  <w:jc w:val="center"/>
                  <w:rPr>
                    <w:rFonts w:ascii="Times New Roman" w:eastAsia="Times New Roman" w:hAnsi="Times New Roman" w:cs="Times New Roman"/>
                    <w:b/>
                    <w:sz w:val="20"/>
                    <w:szCs w:val="20"/>
                    <w:lang w:eastAsia="sk-SK"/>
                  </w:rPr>
                </w:pPr>
                <w:r w:rsidRPr="00111202">
                  <w:rPr>
                    <w:rFonts w:ascii="Segoe UI Symbol" w:eastAsia="Times New Roman" w:hAnsi="Segoe UI Symbol" w:cs="Segoe UI Symbol"/>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14:paraId="383CBA30" w14:textId="77777777" w:rsidR="00111202" w:rsidRPr="00111202" w:rsidRDefault="00111202" w:rsidP="00111202">
            <w:pPr>
              <w:ind w:left="54"/>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Negatívne</w:t>
            </w:r>
          </w:p>
        </w:tc>
      </w:tr>
    </w:tbl>
    <w:p w14:paraId="2DB3E1F5" w14:textId="77777777" w:rsidR="00111202" w:rsidRPr="00111202" w:rsidRDefault="00111202" w:rsidP="00111202">
      <w:pPr>
        <w:spacing w:after="0" w:line="240" w:lineRule="auto"/>
        <w:ind w:right="141"/>
        <w:rPr>
          <w:rFonts w:ascii="Times New Roman" w:eastAsia="Times New Roman" w:hAnsi="Times New Roman" w:cs="Times New Roman"/>
          <w:b/>
          <w:kern w:val="0"/>
          <w:sz w:val="20"/>
          <w:szCs w:val="20"/>
          <w:lang w:eastAsia="sk-SK"/>
          <w14:ligatures w14:val="none"/>
        </w:rPr>
      </w:pPr>
    </w:p>
    <w:tbl>
      <w:tblPr>
        <w:tblStyle w:val="Mriekatabuky1"/>
        <w:tblW w:w="9176" w:type="dxa"/>
        <w:tblLayout w:type="fixed"/>
        <w:tblLook w:val="04A0" w:firstRow="1" w:lastRow="0" w:firstColumn="1" w:lastColumn="0" w:noHBand="0" w:noVBand="1"/>
      </w:tblPr>
      <w:tblGrid>
        <w:gridCol w:w="9176"/>
      </w:tblGrid>
      <w:tr w:rsidR="00111202" w:rsidRPr="00111202" w14:paraId="65435083" w14:textId="77777777" w:rsidTr="002E7DDC">
        <w:tc>
          <w:tcPr>
            <w:tcW w:w="9176" w:type="dxa"/>
            <w:tcBorders>
              <w:top w:val="single" w:sz="4" w:space="0" w:color="auto"/>
              <w:left w:val="single" w:sz="4" w:space="0" w:color="auto"/>
              <w:bottom w:val="nil"/>
              <w:right w:val="single" w:sz="4" w:space="0" w:color="auto"/>
            </w:tcBorders>
            <w:shd w:val="clear" w:color="auto" w:fill="E2E2E2"/>
          </w:tcPr>
          <w:p w14:paraId="68F04992" w14:textId="77777777" w:rsidR="00111202" w:rsidRPr="00111202" w:rsidRDefault="00111202" w:rsidP="00111202">
            <w:pPr>
              <w:numPr>
                <w:ilvl w:val="0"/>
                <w:numId w:val="1"/>
              </w:numPr>
              <w:ind w:left="426"/>
              <w:contextualSpacing/>
              <w:rPr>
                <w:rFonts w:ascii="Times New Roman" w:eastAsia="Calibri" w:hAnsi="Times New Roman" w:cs="Times New Roman"/>
                <w:b/>
              </w:rPr>
            </w:pPr>
            <w:r w:rsidRPr="00111202">
              <w:rPr>
                <w:rFonts w:ascii="Times New Roman" w:eastAsia="Calibri" w:hAnsi="Times New Roman" w:cs="Times New Roman"/>
                <w:b/>
              </w:rPr>
              <w:t>Poznámky</w:t>
            </w:r>
          </w:p>
        </w:tc>
      </w:tr>
      <w:tr w:rsidR="00111202" w:rsidRPr="00111202" w14:paraId="796AA078" w14:textId="77777777" w:rsidTr="002E7DDC">
        <w:trPr>
          <w:trHeight w:val="713"/>
        </w:trPr>
        <w:tc>
          <w:tcPr>
            <w:tcW w:w="9176" w:type="dxa"/>
            <w:tcBorders>
              <w:top w:val="nil"/>
              <w:left w:val="single" w:sz="4" w:space="0" w:color="auto"/>
              <w:bottom w:val="single" w:sz="4" w:space="0" w:color="FFFFFF"/>
              <w:right w:val="single" w:sz="4" w:space="0" w:color="auto"/>
            </w:tcBorders>
          </w:tcPr>
          <w:p w14:paraId="62748FB3" w14:textId="77777777" w:rsidR="00111202" w:rsidRPr="00111202" w:rsidRDefault="00111202" w:rsidP="00111202">
            <w:pPr>
              <w:jc w:val="both"/>
              <w:rPr>
                <w:rFonts w:ascii="Times New Roman" w:eastAsia="Times New Roman" w:hAnsi="Times New Roman" w:cs="Times New Roman"/>
                <w:i/>
                <w:sz w:val="20"/>
                <w:szCs w:val="20"/>
                <w:lang w:eastAsia="sk-SK"/>
              </w:rPr>
            </w:pPr>
            <w:r w:rsidRPr="00111202">
              <w:rPr>
                <w:rFonts w:ascii="Times New Roman" w:eastAsia="Times New Roman" w:hAnsi="Times New Roman" w:cs="Times New Roman"/>
                <w:i/>
                <w:sz w:val="20"/>
                <w:szCs w:val="20"/>
                <w:lang w:eastAsia="sk-SK"/>
              </w:rPr>
              <w:t xml:space="preserve">V prípade potreby uveďte doplňujúce informácie k identifikovaným vplyvom a ich analýzam. </w:t>
            </w:r>
          </w:p>
          <w:p w14:paraId="2CB9A543" w14:textId="77777777" w:rsidR="00111202" w:rsidRPr="00111202" w:rsidRDefault="00111202" w:rsidP="00111202">
            <w:pPr>
              <w:jc w:val="both"/>
              <w:rPr>
                <w:rFonts w:ascii="Times New Roman" w:eastAsia="Times New Roman" w:hAnsi="Times New Roman" w:cs="Times New Roman"/>
                <w:i/>
                <w:sz w:val="20"/>
                <w:szCs w:val="20"/>
                <w:lang w:eastAsia="sk-SK"/>
              </w:rPr>
            </w:pPr>
          </w:p>
          <w:p w14:paraId="6905D002" w14:textId="77777777" w:rsidR="00111202" w:rsidRPr="00111202" w:rsidRDefault="00111202" w:rsidP="00111202">
            <w:pPr>
              <w:jc w:val="both"/>
              <w:rPr>
                <w:rFonts w:ascii="Times New Roman" w:eastAsia="Times New Roman" w:hAnsi="Times New Roman" w:cs="Times New Roman"/>
                <w:i/>
                <w:sz w:val="20"/>
                <w:szCs w:val="20"/>
                <w:lang w:eastAsia="sk-SK"/>
              </w:rPr>
            </w:pPr>
            <w:r w:rsidRPr="00111202">
              <w:rPr>
                <w:rFonts w:ascii="Times New Roman" w:eastAsia="Times New Roman" w:hAnsi="Times New Roman" w:cs="Times New Roman"/>
                <w:i/>
                <w:sz w:val="20"/>
                <w:szCs w:val="20"/>
                <w:lang w:eastAsia="sk-SK"/>
              </w:rPr>
              <w:t>Ak predkladaný materiál má marginálny (zanedbateľný) vplyv na niektorú zo sledovaných oblastí v bode 9 a z tohto dôvodu je tento vplyv označený ako žiadny vplyv, uveďte skutočnosti vysvetľujúce, prečo je tento vplyv marginálny (zanedbateľný).</w:t>
            </w:r>
          </w:p>
          <w:p w14:paraId="1F09C04F" w14:textId="77777777" w:rsidR="00111202" w:rsidRPr="00111202" w:rsidRDefault="00111202" w:rsidP="00111202">
            <w:pPr>
              <w:jc w:val="both"/>
              <w:rPr>
                <w:rFonts w:ascii="Times New Roman" w:eastAsia="Times New Roman" w:hAnsi="Times New Roman" w:cs="Times New Roman"/>
                <w:i/>
                <w:sz w:val="20"/>
                <w:szCs w:val="20"/>
                <w:lang w:eastAsia="sk-SK"/>
              </w:rPr>
            </w:pPr>
          </w:p>
          <w:p w14:paraId="54235989" w14:textId="77777777" w:rsidR="00111202" w:rsidRPr="00111202" w:rsidRDefault="00111202" w:rsidP="00111202">
            <w:pPr>
              <w:jc w:val="both"/>
              <w:rPr>
                <w:rFonts w:ascii="Times New Roman" w:eastAsia="Times New Roman" w:hAnsi="Times New Roman" w:cs="Times New Roman"/>
                <w:i/>
                <w:sz w:val="20"/>
                <w:szCs w:val="20"/>
                <w:lang w:eastAsia="sk-SK"/>
              </w:rPr>
            </w:pPr>
            <w:r w:rsidRPr="00111202">
              <w:rPr>
                <w:rFonts w:ascii="Times New Roman" w:eastAsia="Times New Roman" w:hAnsi="Times New Roman" w:cs="Times New Roman"/>
                <w:i/>
                <w:sz w:val="20"/>
                <w:szCs w:val="20"/>
                <w:lang w:eastAsia="sk-SK"/>
              </w:rPr>
              <w:t>Informácie v tejto časti slúžia na zhrnutie vplyvov alebo aj na vyjadrenie sa k marginálnym vplyvom a nie ako náhrada za vypracovanie príslušných analýz vybraných vplyvov.</w:t>
            </w:r>
          </w:p>
          <w:p w14:paraId="6B2EB781" w14:textId="77777777" w:rsidR="00111202" w:rsidRPr="00111202" w:rsidRDefault="00111202" w:rsidP="00111202">
            <w:pPr>
              <w:jc w:val="both"/>
              <w:rPr>
                <w:rFonts w:ascii="Times New Roman" w:eastAsia="Times New Roman" w:hAnsi="Times New Roman" w:cs="Times New Roman"/>
                <w:i/>
                <w:sz w:val="20"/>
                <w:szCs w:val="20"/>
                <w:lang w:eastAsia="sk-SK"/>
              </w:rPr>
            </w:pPr>
          </w:p>
          <w:p w14:paraId="7A42CECA" w14:textId="77777777" w:rsidR="00111202" w:rsidRPr="00111202" w:rsidRDefault="00111202" w:rsidP="00111202">
            <w:pPr>
              <w:jc w:val="both"/>
              <w:rPr>
                <w:rFonts w:ascii="Times New Roman" w:eastAsia="Times New Roman" w:hAnsi="Times New Roman" w:cs="Times New Roman"/>
                <w:i/>
                <w:sz w:val="20"/>
                <w:szCs w:val="20"/>
                <w:lang w:eastAsia="sk-SK"/>
              </w:rPr>
            </w:pPr>
            <w:r w:rsidRPr="00111202">
              <w:rPr>
                <w:rFonts w:ascii="Times New Roman" w:eastAsia="Times New Roman" w:hAnsi="Times New Roman" w:cs="Times New Roman"/>
                <w:i/>
                <w:sz w:val="20"/>
                <w:szCs w:val="20"/>
                <w:lang w:eastAsia="sk-SK"/>
              </w:rPr>
              <w:t>V prípade, že je materiál posudzovaný podľa zákona č. 24/2006 Z. z. o posudzovaní vplyvov na životné prostredie a o zmene a doplnení niektorých zákonov v znení neskorších prepisov, uveďte internetový odkaz na tento proces.</w:t>
            </w:r>
          </w:p>
          <w:p w14:paraId="70041032" w14:textId="77777777" w:rsidR="00111202" w:rsidRPr="00111202" w:rsidRDefault="00111202" w:rsidP="00111202">
            <w:pPr>
              <w:jc w:val="both"/>
              <w:rPr>
                <w:rFonts w:ascii="Times New Roman" w:eastAsia="Times New Roman" w:hAnsi="Times New Roman" w:cs="Times New Roman"/>
                <w:bCs/>
                <w:i/>
                <w:sz w:val="18"/>
                <w:szCs w:val="18"/>
                <w:lang w:eastAsia="sk-SK"/>
              </w:rPr>
            </w:pPr>
          </w:p>
          <w:p w14:paraId="66EE2EE5" w14:textId="77777777" w:rsidR="00111202" w:rsidRDefault="00111202" w:rsidP="00111202">
            <w:pPr>
              <w:contextualSpacing/>
              <w:jc w:val="both"/>
              <w:rPr>
                <w:rFonts w:ascii="Times New Roman" w:eastAsia="Calibri" w:hAnsi="Times New Roman" w:cs="Times New Roman"/>
                <w:bCs/>
              </w:rPr>
            </w:pPr>
            <w:r w:rsidRPr="00111202">
              <w:rPr>
                <w:rFonts w:ascii="Times New Roman" w:eastAsia="Calibri" w:hAnsi="Times New Roman" w:cs="Times New Roman"/>
                <w:bCs/>
              </w:rPr>
              <w:t xml:space="preserve">K vplyvom na podnikateľské prostredie: predložený materiál neovplyvňuje náklady PP, z tohto dôvodu sa neuplatňuje mechanizmus znižovania byrokracie a nákladov. Pozitívne vplyvy predkladaného materiálu na podnikateľské prostredie sa týkajú jeho konkurencieschopnosti a produktivity. </w:t>
            </w:r>
          </w:p>
          <w:p w14:paraId="32B9103F" w14:textId="79B1C0FE" w:rsidR="00113410" w:rsidRPr="00111202" w:rsidRDefault="00113410" w:rsidP="00111202">
            <w:pPr>
              <w:contextualSpacing/>
              <w:jc w:val="both"/>
              <w:rPr>
                <w:rFonts w:ascii="Times New Roman" w:eastAsia="Calibri" w:hAnsi="Times New Roman" w:cs="Times New Roman"/>
                <w:bCs/>
              </w:rPr>
            </w:pPr>
            <w:r>
              <w:rPr>
                <w:rFonts w:ascii="Times New Roman" w:eastAsia="Calibri" w:hAnsi="Times New Roman" w:cs="Times New Roman"/>
                <w:bCs/>
              </w:rPr>
              <w:t>N</w:t>
            </w:r>
            <w:r w:rsidRPr="00113410">
              <w:rPr>
                <w:rFonts w:ascii="Times New Roman" w:eastAsia="Calibri" w:hAnsi="Times New Roman" w:cs="Times New Roman"/>
                <w:bCs/>
              </w:rPr>
              <w:t>avrhované rozšírenie právomocí Úradu pre reguláciu sieťových odvetví a rozšírenie rozsahu vecnej a cenovej regulácie v oblasti vodíkového hospodárstva nezakladajú negatívny vplyv na rozpočet verejnej správy</w:t>
            </w:r>
            <w:r>
              <w:rPr>
                <w:rFonts w:ascii="Times New Roman" w:eastAsia="Calibri" w:hAnsi="Times New Roman" w:cs="Times New Roman"/>
                <w:bCs/>
              </w:rPr>
              <w:t>.</w:t>
            </w:r>
          </w:p>
          <w:p w14:paraId="5A89F436" w14:textId="77777777" w:rsidR="00111202" w:rsidRPr="00111202" w:rsidRDefault="00111202" w:rsidP="00111202">
            <w:pPr>
              <w:contextualSpacing/>
              <w:rPr>
                <w:rFonts w:ascii="Times New Roman" w:eastAsia="Calibri" w:hAnsi="Times New Roman" w:cs="Times New Roman"/>
                <w:b/>
              </w:rPr>
            </w:pPr>
          </w:p>
        </w:tc>
      </w:tr>
      <w:tr w:rsidR="00111202" w:rsidRPr="00111202" w14:paraId="789514BD" w14:textId="77777777" w:rsidTr="002E7DDC">
        <w:tc>
          <w:tcPr>
            <w:tcW w:w="9176" w:type="dxa"/>
            <w:tcBorders>
              <w:top w:val="single" w:sz="4" w:space="0" w:color="auto"/>
              <w:left w:val="single" w:sz="4" w:space="0" w:color="auto"/>
              <w:bottom w:val="single" w:sz="4" w:space="0" w:color="FFFFFF"/>
              <w:right w:val="single" w:sz="4" w:space="0" w:color="auto"/>
            </w:tcBorders>
            <w:shd w:val="clear" w:color="auto" w:fill="E2E2E2"/>
          </w:tcPr>
          <w:p w14:paraId="0A9B082B" w14:textId="77777777" w:rsidR="00111202" w:rsidRPr="00111202" w:rsidRDefault="00111202" w:rsidP="00111202">
            <w:pPr>
              <w:numPr>
                <w:ilvl w:val="0"/>
                <w:numId w:val="1"/>
              </w:numPr>
              <w:ind w:left="426"/>
              <w:contextualSpacing/>
              <w:rPr>
                <w:rFonts w:ascii="Times New Roman" w:eastAsia="Calibri" w:hAnsi="Times New Roman" w:cs="Times New Roman"/>
                <w:b/>
              </w:rPr>
            </w:pPr>
            <w:r w:rsidRPr="00111202">
              <w:rPr>
                <w:rFonts w:ascii="Times New Roman" w:eastAsia="Calibri" w:hAnsi="Times New Roman" w:cs="Times New Roman"/>
                <w:b/>
              </w:rPr>
              <w:t>Kontakt na spracovateľa</w:t>
            </w:r>
          </w:p>
        </w:tc>
      </w:tr>
      <w:tr w:rsidR="00111202" w:rsidRPr="00111202" w14:paraId="0DB419AF" w14:textId="77777777" w:rsidTr="002E7DDC">
        <w:trPr>
          <w:trHeight w:val="586"/>
        </w:trPr>
        <w:tc>
          <w:tcPr>
            <w:tcW w:w="9176" w:type="dxa"/>
            <w:tcBorders>
              <w:top w:val="single" w:sz="4" w:space="0" w:color="FFFFFF"/>
              <w:left w:val="single" w:sz="4" w:space="0" w:color="auto"/>
              <w:bottom w:val="single" w:sz="4" w:space="0" w:color="auto"/>
              <w:right w:val="single" w:sz="4" w:space="0" w:color="auto"/>
            </w:tcBorders>
            <w:shd w:val="clear" w:color="auto" w:fill="FFFFFF"/>
          </w:tcPr>
          <w:p w14:paraId="0A497C91" w14:textId="77777777" w:rsidR="00111202" w:rsidRPr="00111202" w:rsidRDefault="00111202" w:rsidP="00111202">
            <w:pPr>
              <w:rPr>
                <w:rFonts w:ascii="Times New Roman" w:eastAsia="Times New Roman" w:hAnsi="Times New Roman" w:cs="Times New Roman"/>
                <w:i/>
                <w:sz w:val="20"/>
                <w:szCs w:val="20"/>
                <w:lang w:eastAsia="sk-SK"/>
              </w:rPr>
            </w:pPr>
            <w:r w:rsidRPr="00111202">
              <w:rPr>
                <w:rFonts w:ascii="Times New Roman" w:eastAsia="Times New Roman" w:hAnsi="Times New Roman" w:cs="Times New Roman"/>
                <w:i/>
                <w:sz w:val="20"/>
                <w:szCs w:val="20"/>
                <w:lang w:eastAsia="sk-SK"/>
              </w:rPr>
              <w:lastRenderedPageBreak/>
              <w:t>Uveďte údaje na kontaktnú osobu, ktorú je možné kontaktovať v súvislosti s posúdením vybraných vplyvov.</w:t>
            </w:r>
          </w:p>
          <w:p w14:paraId="403C7B5A" w14:textId="77777777" w:rsidR="00111202" w:rsidRPr="00111202" w:rsidRDefault="00111202" w:rsidP="00111202">
            <w:pPr>
              <w:rPr>
                <w:rFonts w:ascii="Times New Roman" w:eastAsia="Times New Roman" w:hAnsi="Times New Roman" w:cs="Times New Roman"/>
                <w:iCs/>
                <w:sz w:val="20"/>
                <w:szCs w:val="20"/>
                <w:lang w:eastAsia="sk-SK"/>
              </w:rPr>
            </w:pPr>
            <w:r w:rsidRPr="00111202">
              <w:rPr>
                <w:rFonts w:ascii="Times New Roman" w:eastAsia="Times New Roman" w:hAnsi="Times New Roman" w:cs="Times New Roman"/>
                <w:iCs/>
                <w:sz w:val="20"/>
                <w:szCs w:val="20"/>
                <w:lang w:eastAsia="sk-SK"/>
              </w:rPr>
              <w:t xml:space="preserve">Ing. Ľubomír Čačaný, HŠR, odbor palív a energetiky, </w:t>
            </w:r>
            <w:hyperlink r:id="rId5" w:history="1">
              <w:r w:rsidRPr="00111202">
                <w:rPr>
                  <w:rFonts w:ascii="Times New Roman" w:eastAsia="Times New Roman" w:hAnsi="Times New Roman" w:cs="Times New Roman"/>
                  <w:iCs/>
                  <w:color w:val="0563C1"/>
                  <w:sz w:val="20"/>
                  <w:szCs w:val="20"/>
                  <w:u w:val="single"/>
                  <w:lang w:eastAsia="sk-SK"/>
                </w:rPr>
                <w:t>lubomir.cacany@mhsr.sk</w:t>
              </w:r>
            </w:hyperlink>
            <w:r w:rsidRPr="00111202">
              <w:rPr>
                <w:rFonts w:ascii="Times New Roman" w:eastAsia="Times New Roman" w:hAnsi="Times New Roman" w:cs="Times New Roman"/>
                <w:iCs/>
                <w:sz w:val="20"/>
                <w:szCs w:val="20"/>
                <w:lang w:eastAsia="sk-SK"/>
              </w:rPr>
              <w:t>, tel. číslo: 02/48541908</w:t>
            </w:r>
          </w:p>
          <w:p w14:paraId="6B54F9C5" w14:textId="77777777" w:rsidR="00111202" w:rsidRPr="00111202" w:rsidRDefault="00111202" w:rsidP="00111202">
            <w:pPr>
              <w:rPr>
                <w:rFonts w:ascii="Times New Roman" w:eastAsia="Times New Roman" w:hAnsi="Times New Roman" w:cs="Times New Roman"/>
                <w:iCs/>
                <w:sz w:val="20"/>
                <w:szCs w:val="20"/>
                <w:lang w:eastAsia="sk-SK"/>
              </w:rPr>
            </w:pPr>
            <w:r w:rsidRPr="00111202">
              <w:rPr>
                <w:rFonts w:ascii="Times New Roman" w:eastAsia="Times New Roman" w:hAnsi="Times New Roman" w:cs="Times New Roman"/>
                <w:iCs/>
                <w:sz w:val="20"/>
                <w:szCs w:val="20"/>
                <w:lang w:eastAsia="sk-SK"/>
              </w:rPr>
              <w:t xml:space="preserve">Mgr. Nikol </w:t>
            </w:r>
            <w:proofErr w:type="spellStart"/>
            <w:r w:rsidRPr="00111202">
              <w:rPr>
                <w:rFonts w:ascii="Times New Roman" w:eastAsia="Times New Roman" w:hAnsi="Times New Roman" w:cs="Times New Roman"/>
                <w:iCs/>
                <w:sz w:val="20"/>
                <w:szCs w:val="20"/>
                <w:lang w:eastAsia="sk-SK"/>
              </w:rPr>
              <w:t>Duková</w:t>
            </w:r>
            <w:proofErr w:type="spellEnd"/>
            <w:r w:rsidRPr="00111202">
              <w:rPr>
                <w:rFonts w:ascii="Times New Roman" w:eastAsia="Times New Roman" w:hAnsi="Times New Roman" w:cs="Times New Roman"/>
                <w:iCs/>
                <w:sz w:val="20"/>
                <w:szCs w:val="20"/>
                <w:lang w:eastAsia="sk-SK"/>
              </w:rPr>
              <w:t xml:space="preserve">, HŠR, odbor palív a energetiky, </w:t>
            </w:r>
            <w:hyperlink r:id="rId6" w:history="1">
              <w:r w:rsidRPr="00111202">
                <w:rPr>
                  <w:rFonts w:ascii="Times New Roman" w:eastAsia="Times New Roman" w:hAnsi="Times New Roman" w:cs="Times New Roman"/>
                  <w:iCs/>
                  <w:color w:val="0563C1"/>
                  <w:sz w:val="20"/>
                  <w:szCs w:val="20"/>
                  <w:u w:val="single"/>
                  <w:lang w:eastAsia="sk-SK"/>
                </w:rPr>
                <w:t>nikol.dukova@mhsr.sk</w:t>
              </w:r>
            </w:hyperlink>
            <w:r w:rsidRPr="00111202">
              <w:rPr>
                <w:rFonts w:ascii="Times New Roman" w:eastAsia="Times New Roman" w:hAnsi="Times New Roman" w:cs="Times New Roman"/>
                <w:iCs/>
                <w:sz w:val="20"/>
                <w:szCs w:val="20"/>
                <w:lang w:eastAsia="sk-SK"/>
              </w:rPr>
              <w:t xml:space="preserve">, tel. číslo: 02/48541939 </w:t>
            </w:r>
          </w:p>
          <w:p w14:paraId="35FEDEBF" w14:textId="77777777" w:rsidR="00111202" w:rsidRPr="00111202" w:rsidRDefault="00111202" w:rsidP="00111202">
            <w:pPr>
              <w:rPr>
                <w:rFonts w:ascii="Times New Roman" w:eastAsia="Times New Roman" w:hAnsi="Times New Roman" w:cs="Times New Roman"/>
                <w:iCs/>
                <w:sz w:val="20"/>
                <w:szCs w:val="20"/>
                <w:lang w:eastAsia="sk-SK"/>
              </w:rPr>
            </w:pPr>
          </w:p>
        </w:tc>
      </w:tr>
      <w:tr w:rsidR="00111202" w:rsidRPr="00111202" w14:paraId="213A4782" w14:textId="77777777" w:rsidTr="002E7DDC">
        <w:tc>
          <w:tcPr>
            <w:tcW w:w="9176" w:type="dxa"/>
            <w:tcBorders>
              <w:top w:val="single" w:sz="4" w:space="0" w:color="auto"/>
              <w:left w:val="single" w:sz="4" w:space="0" w:color="auto"/>
              <w:bottom w:val="single" w:sz="4" w:space="0" w:color="FFFFFF"/>
              <w:right w:val="single" w:sz="4" w:space="0" w:color="auto"/>
            </w:tcBorders>
            <w:shd w:val="clear" w:color="auto" w:fill="E2E2E2"/>
          </w:tcPr>
          <w:p w14:paraId="514A0F50" w14:textId="77777777" w:rsidR="00111202" w:rsidRPr="00111202" w:rsidRDefault="00111202" w:rsidP="00111202">
            <w:pPr>
              <w:numPr>
                <w:ilvl w:val="0"/>
                <w:numId w:val="1"/>
              </w:numPr>
              <w:ind w:left="426"/>
              <w:contextualSpacing/>
              <w:rPr>
                <w:rFonts w:ascii="Times New Roman" w:eastAsia="Calibri" w:hAnsi="Times New Roman" w:cs="Times New Roman"/>
                <w:b/>
              </w:rPr>
            </w:pPr>
            <w:r w:rsidRPr="00111202">
              <w:rPr>
                <w:rFonts w:ascii="Times New Roman" w:eastAsia="Calibri" w:hAnsi="Times New Roman" w:cs="Times New Roman"/>
                <w:b/>
              </w:rPr>
              <w:t>Zdroje</w:t>
            </w:r>
          </w:p>
        </w:tc>
      </w:tr>
      <w:tr w:rsidR="00111202" w:rsidRPr="00111202" w14:paraId="2110E8D1" w14:textId="77777777" w:rsidTr="002E7DDC">
        <w:trPr>
          <w:trHeight w:val="401"/>
        </w:trPr>
        <w:tc>
          <w:tcPr>
            <w:tcW w:w="9176" w:type="dxa"/>
            <w:tcBorders>
              <w:top w:val="single" w:sz="4" w:space="0" w:color="FFFFFF"/>
              <w:left w:val="single" w:sz="4" w:space="0" w:color="auto"/>
              <w:bottom w:val="single" w:sz="4" w:space="0" w:color="auto"/>
              <w:right w:val="single" w:sz="4" w:space="0" w:color="auto"/>
            </w:tcBorders>
            <w:shd w:val="clear" w:color="auto" w:fill="FFFFFF"/>
          </w:tcPr>
          <w:p w14:paraId="53D5F8BA" w14:textId="77777777" w:rsidR="00111202" w:rsidRPr="00111202" w:rsidRDefault="00111202" w:rsidP="00111202">
            <w:pPr>
              <w:jc w:val="both"/>
              <w:rPr>
                <w:rFonts w:ascii="Times New Roman" w:eastAsia="Times New Roman" w:hAnsi="Times New Roman" w:cs="Times New Roman"/>
                <w:i/>
                <w:sz w:val="20"/>
                <w:szCs w:val="20"/>
                <w:lang w:eastAsia="sk-SK"/>
              </w:rPr>
            </w:pPr>
            <w:r w:rsidRPr="00111202">
              <w:rPr>
                <w:rFonts w:ascii="Times New Roman" w:eastAsia="Times New Roman" w:hAnsi="Times New Roman" w:cs="Times New Roman"/>
                <w:i/>
                <w:sz w:val="20"/>
                <w:szCs w:val="20"/>
                <w:lang w:eastAsia="sk-SK"/>
              </w:rPr>
              <w:t>Uveďte zdroje (štatistiky, prieskumy, spoluprácu s odborníkmi a iné), z ktorých ste pri príprave materiálu a vypracovávaní doložky, analýz vplyvov vychádzali. V prípade nedostupnosti potrebných dát pre spracovanie relevantných analýz vybraných vplyvov, uveďte danú skutočnosť.</w:t>
            </w:r>
            <w:r w:rsidRPr="00111202">
              <w:rPr>
                <w:rFonts w:ascii="Times New Roman" w:eastAsia="Calibri" w:hAnsi="Times New Roman" w:cs="Times New Roman"/>
              </w:rPr>
              <w:t xml:space="preserve"> </w:t>
            </w:r>
          </w:p>
          <w:p w14:paraId="52B3E1BE" w14:textId="77777777" w:rsidR="00111202" w:rsidRPr="00111202" w:rsidRDefault="00111202" w:rsidP="00111202">
            <w:pPr>
              <w:rPr>
                <w:rFonts w:ascii="Times New Roman" w:eastAsia="Times New Roman" w:hAnsi="Times New Roman" w:cs="Times New Roman"/>
                <w:i/>
                <w:sz w:val="20"/>
                <w:szCs w:val="20"/>
                <w:lang w:eastAsia="sk-SK"/>
              </w:rPr>
            </w:pPr>
          </w:p>
          <w:p w14:paraId="59E81E9F" w14:textId="77777777" w:rsidR="00111202" w:rsidRPr="00111202" w:rsidRDefault="00111202" w:rsidP="00111202">
            <w:pPr>
              <w:numPr>
                <w:ilvl w:val="0"/>
                <w:numId w:val="4"/>
              </w:numPr>
              <w:contextualSpacing/>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Analytický dokument rozvoja vodíkového ekosystému na Slovensku spolu so strednodobými a dlhodobými produkčnými scenármi až do roku 2050</w:t>
            </w:r>
          </w:p>
          <w:p w14:paraId="38EBA97B" w14:textId="77777777" w:rsidR="00111202" w:rsidRPr="00111202" w:rsidRDefault="00111202" w:rsidP="00111202">
            <w:pPr>
              <w:numPr>
                <w:ilvl w:val="0"/>
                <w:numId w:val="4"/>
              </w:numPr>
              <w:contextualSpacing/>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Dokument Národná vodíková stratégia ,,Pripravení na budúcnosť“</w:t>
            </w:r>
          </w:p>
          <w:p w14:paraId="43D1A6DB" w14:textId="77777777" w:rsidR="00111202" w:rsidRPr="00111202" w:rsidRDefault="00111202" w:rsidP="00111202">
            <w:pPr>
              <w:numPr>
                <w:ilvl w:val="0"/>
                <w:numId w:val="4"/>
              </w:numPr>
              <w:contextualSpacing/>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Akčný plán opatrení úspešnej realizácie Národnej vodíkovej stratégie do roku 2026</w:t>
            </w:r>
          </w:p>
          <w:p w14:paraId="5CFAEADC" w14:textId="77777777" w:rsidR="00111202" w:rsidRPr="00111202" w:rsidRDefault="00111202" w:rsidP="00111202">
            <w:pPr>
              <w:ind w:left="720"/>
              <w:contextualSpacing/>
              <w:rPr>
                <w:rFonts w:ascii="Times New Roman" w:eastAsia="Times New Roman" w:hAnsi="Times New Roman" w:cs="Times New Roman"/>
                <w:b/>
                <w:sz w:val="20"/>
                <w:szCs w:val="20"/>
                <w:lang w:eastAsia="sk-SK"/>
              </w:rPr>
            </w:pPr>
          </w:p>
        </w:tc>
      </w:tr>
      <w:tr w:rsidR="00111202" w:rsidRPr="00111202" w14:paraId="6D6EBF62" w14:textId="77777777" w:rsidTr="002E7DDC">
        <w:tc>
          <w:tcPr>
            <w:tcW w:w="9176" w:type="dxa"/>
            <w:tcBorders>
              <w:top w:val="single" w:sz="4" w:space="0" w:color="auto"/>
              <w:left w:val="single" w:sz="4" w:space="0" w:color="auto"/>
              <w:bottom w:val="single" w:sz="4" w:space="0" w:color="FFFFFF"/>
              <w:right w:val="single" w:sz="4" w:space="0" w:color="auto"/>
            </w:tcBorders>
            <w:shd w:val="clear" w:color="auto" w:fill="E2E2E2"/>
          </w:tcPr>
          <w:p w14:paraId="20C06D2C" w14:textId="5FFA7575" w:rsidR="00111202" w:rsidRPr="00111202" w:rsidRDefault="00111202" w:rsidP="00D85EFE">
            <w:pPr>
              <w:numPr>
                <w:ilvl w:val="0"/>
                <w:numId w:val="1"/>
              </w:numPr>
              <w:ind w:left="447" w:hanging="425"/>
              <w:contextualSpacing/>
              <w:jc w:val="both"/>
              <w:rPr>
                <w:rFonts w:ascii="Times New Roman" w:eastAsia="Calibri" w:hAnsi="Times New Roman" w:cs="Times New Roman"/>
                <w:b/>
              </w:rPr>
            </w:pPr>
            <w:r w:rsidRPr="00111202">
              <w:rPr>
                <w:rFonts w:ascii="Times New Roman" w:eastAsia="Calibri" w:hAnsi="Times New Roman" w:cs="Times New Roman"/>
                <w:b/>
              </w:rPr>
              <w:t xml:space="preserve">Stanovisko Komisie na posudzovanie vybraných vplyvov z PPK č. </w:t>
            </w:r>
            <w:r w:rsidR="00C24472">
              <w:rPr>
                <w:rFonts w:ascii="Times New Roman" w:eastAsia="Calibri" w:hAnsi="Times New Roman" w:cs="Times New Roman"/>
                <w:b/>
              </w:rPr>
              <w:t>077/2026</w:t>
            </w:r>
          </w:p>
          <w:p w14:paraId="11290342" w14:textId="77777777" w:rsidR="00111202" w:rsidRPr="00111202" w:rsidRDefault="00111202" w:rsidP="00D85EFE">
            <w:pPr>
              <w:ind w:left="502"/>
              <w:jc w:val="both"/>
              <w:rPr>
                <w:rFonts w:ascii="Times New Roman" w:eastAsia="Times New Roman" w:hAnsi="Times New Roman" w:cs="Times New Roman"/>
                <w:b/>
                <w:sz w:val="20"/>
                <w:szCs w:val="20"/>
                <w:lang w:eastAsia="sk-SK"/>
              </w:rPr>
            </w:pPr>
            <w:r w:rsidRPr="00111202">
              <w:rPr>
                <w:rFonts w:ascii="Times New Roman" w:eastAsia="Calibri" w:hAnsi="Times New Roman" w:cs="Times New Roman"/>
              </w:rPr>
              <w:t>(v prípade, ak sa uskutočnilo v zmysle bodu 8.1 Jednotnej metodiky)</w:t>
            </w:r>
          </w:p>
        </w:tc>
      </w:tr>
      <w:tr w:rsidR="00111202" w:rsidRPr="00111202" w14:paraId="26C4E6C3" w14:textId="77777777" w:rsidTr="002E7DDC">
        <w:trPr>
          <w:trHeight w:val="70"/>
        </w:trPr>
        <w:tc>
          <w:tcPr>
            <w:tcW w:w="9176" w:type="dxa"/>
            <w:tcBorders>
              <w:top w:val="single" w:sz="4" w:space="0" w:color="FFFFFF"/>
              <w:left w:val="single" w:sz="4" w:space="0" w:color="auto"/>
              <w:bottom w:val="single" w:sz="4" w:space="0" w:color="auto"/>
              <w:right w:val="single" w:sz="4" w:space="0" w:color="auto"/>
            </w:tcBorders>
            <w:shd w:val="clear" w:color="auto" w:fill="FFFFFF"/>
          </w:tcPr>
          <w:p w14:paraId="4CB10C96" w14:textId="77777777" w:rsidR="00111202" w:rsidRPr="00111202" w:rsidRDefault="00111202" w:rsidP="00D85EFE">
            <w:pPr>
              <w:jc w:val="both"/>
              <w:rPr>
                <w:rFonts w:ascii="Times New Roman" w:eastAsia="Times New Roman" w:hAnsi="Times New Roman" w:cs="Times New Roman"/>
                <w:b/>
                <w:sz w:val="20"/>
                <w:szCs w:val="20"/>
                <w:lang w:eastAsia="sk-SK"/>
              </w:rPr>
            </w:pPr>
          </w:p>
          <w:tbl>
            <w:tblPr>
              <w:tblStyle w:val="Mriekatabuky1"/>
              <w:tblW w:w="89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3827"/>
              <w:gridCol w:w="2534"/>
            </w:tblGrid>
            <w:tr w:rsidR="00111202" w:rsidRPr="00111202" w14:paraId="660FB740" w14:textId="77777777" w:rsidTr="002E7DDC">
              <w:trPr>
                <w:trHeight w:val="396"/>
              </w:trPr>
              <w:tc>
                <w:tcPr>
                  <w:tcW w:w="2552" w:type="dxa"/>
                </w:tcPr>
                <w:p w14:paraId="3F3CA53E" w14:textId="77777777" w:rsidR="00111202" w:rsidRPr="00111202" w:rsidRDefault="00A92360" w:rsidP="00D85EFE">
                  <w:pPr>
                    <w:jc w:val="both"/>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874910888"/>
                      <w14:checkbox>
                        <w14:checked w14:val="0"/>
                        <w14:checkedState w14:val="2612" w14:font="MS Gothic"/>
                        <w14:uncheckedState w14:val="2610" w14:font="MS Gothic"/>
                      </w14:checkbox>
                    </w:sdtPr>
                    <w:sdtEndPr/>
                    <w:sdtContent>
                      <w:r w:rsidR="00111202" w:rsidRPr="00111202">
                        <w:rPr>
                          <w:rFonts w:ascii="Segoe UI Symbol" w:eastAsia="Times New Roman" w:hAnsi="Segoe UI Symbol" w:cs="Segoe UI Symbol"/>
                          <w:b/>
                          <w:sz w:val="20"/>
                          <w:szCs w:val="20"/>
                          <w:lang w:eastAsia="sk-SK"/>
                        </w:rPr>
                        <w:t>☐</w:t>
                      </w:r>
                    </w:sdtContent>
                  </w:sdt>
                  <w:r w:rsidR="00111202" w:rsidRPr="00111202">
                    <w:rPr>
                      <w:rFonts w:ascii="Times New Roman" w:eastAsia="Times New Roman" w:hAnsi="Times New Roman" w:cs="Times New Roman"/>
                      <w:b/>
                      <w:sz w:val="20"/>
                      <w:szCs w:val="20"/>
                      <w:lang w:eastAsia="sk-SK"/>
                    </w:rPr>
                    <w:t xml:space="preserve">  Súhlasné </w:t>
                  </w:r>
                </w:p>
              </w:tc>
              <w:tc>
                <w:tcPr>
                  <w:tcW w:w="3827" w:type="dxa"/>
                </w:tcPr>
                <w:p w14:paraId="149C11B2" w14:textId="77777777" w:rsidR="00111202" w:rsidRPr="00111202" w:rsidRDefault="00A92360" w:rsidP="00D85EFE">
                  <w:pPr>
                    <w:jc w:val="both"/>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697888127"/>
                      <w14:checkbox>
                        <w14:checked w14:val="0"/>
                        <w14:checkedState w14:val="2612" w14:font="MS Gothic"/>
                        <w14:uncheckedState w14:val="2610" w14:font="MS Gothic"/>
                      </w14:checkbox>
                    </w:sdtPr>
                    <w:sdtEndPr/>
                    <w:sdtContent>
                      <w:r w:rsidR="00111202" w:rsidRPr="00111202">
                        <w:rPr>
                          <w:rFonts w:ascii="Segoe UI Symbol" w:eastAsia="Times New Roman" w:hAnsi="Segoe UI Symbol" w:cs="Segoe UI Symbol"/>
                          <w:b/>
                          <w:sz w:val="20"/>
                          <w:szCs w:val="20"/>
                          <w:lang w:eastAsia="sk-SK"/>
                        </w:rPr>
                        <w:t>☐</w:t>
                      </w:r>
                    </w:sdtContent>
                  </w:sdt>
                  <w:r w:rsidR="00111202" w:rsidRPr="00111202">
                    <w:rPr>
                      <w:rFonts w:ascii="Times New Roman" w:eastAsia="Times New Roman" w:hAnsi="Times New Roman" w:cs="Times New Roman"/>
                      <w:b/>
                      <w:sz w:val="20"/>
                      <w:szCs w:val="20"/>
                      <w:lang w:eastAsia="sk-SK"/>
                    </w:rPr>
                    <w:t xml:space="preserve">  Súhlasné s návrhom na dopracovanie</w:t>
                  </w:r>
                </w:p>
              </w:tc>
              <w:tc>
                <w:tcPr>
                  <w:tcW w:w="2534" w:type="dxa"/>
                </w:tcPr>
                <w:p w14:paraId="425F88CB" w14:textId="2678FCF8" w:rsidR="00111202" w:rsidRPr="00111202" w:rsidRDefault="00A92360" w:rsidP="00D85EFE">
                  <w:pPr>
                    <w:ind w:right="459"/>
                    <w:jc w:val="both"/>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647822913"/>
                      <w14:checkbox>
                        <w14:checked w14:val="1"/>
                        <w14:checkedState w14:val="2612" w14:font="MS Gothic"/>
                        <w14:uncheckedState w14:val="2610" w14:font="MS Gothic"/>
                      </w14:checkbox>
                    </w:sdtPr>
                    <w:sdtEndPr/>
                    <w:sdtContent>
                      <w:r w:rsidR="00C24472" w:rsidRPr="00C24472">
                        <w:rPr>
                          <w:rFonts w:ascii="MS Gothic" w:eastAsia="MS Gothic" w:hAnsi="MS Gothic" w:cs="Segoe UI Symbol" w:hint="eastAsia"/>
                          <w:b/>
                          <w:sz w:val="20"/>
                          <w:szCs w:val="20"/>
                          <w:lang w:eastAsia="sk-SK"/>
                        </w:rPr>
                        <w:t>☒</w:t>
                      </w:r>
                    </w:sdtContent>
                  </w:sdt>
                  <w:r w:rsidR="00111202" w:rsidRPr="00111202">
                    <w:rPr>
                      <w:rFonts w:ascii="Times New Roman" w:eastAsia="Times New Roman" w:hAnsi="Times New Roman" w:cs="Times New Roman"/>
                      <w:b/>
                      <w:sz w:val="20"/>
                      <w:szCs w:val="20"/>
                      <w:lang w:eastAsia="sk-SK"/>
                    </w:rPr>
                    <w:t xml:space="preserve">  Nesúhlasné</w:t>
                  </w:r>
                </w:p>
              </w:tc>
            </w:tr>
          </w:tbl>
          <w:p w14:paraId="03F5F47C" w14:textId="77777777" w:rsidR="00111202" w:rsidRPr="00111202" w:rsidRDefault="00111202" w:rsidP="00681D19">
            <w:pPr>
              <w:jc w:val="both"/>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Uveďte pripomienky zo stanoviska Komisie z časti II. spolu s Vaším vyhodnotením:</w:t>
            </w:r>
          </w:p>
          <w:p w14:paraId="0DB0F18C" w14:textId="77777777" w:rsidR="00111202" w:rsidRPr="00111202" w:rsidRDefault="00111202" w:rsidP="00D85EFE">
            <w:pPr>
              <w:jc w:val="both"/>
              <w:rPr>
                <w:rFonts w:ascii="Times New Roman" w:eastAsia="Times New Roman" w:hAnsi="Times New Roman" w:cs="Times New Roman"/>
                <w:b/>
                <w:sz w:val="20"/>
                <w:szCs w:val="20"/>
                <w:lang w:eastAsia="sk-SK"/>
              </w:rPr>
            </w:pPr>
          </w:p>
          <w:p w14:paraId="3888904A" w14:textId="77777777" w:rsidR="006C0920" w:rsidRPr="006C0920" w:rsidRDefault="006C0920" w:rsidP="00D85EFE">
            <w:pPr>
              <w:jc w:val="both"/>
              <w:rPr>
                <w:rFonts w:ascii="Times New Roman" w:eastAsia="Times New Roman" w:hAnsi="Times New Roman" w:cs="Times New Roman"/>
                <w:b/>
                <w:sz w:val="20"/>
                <w:szCs w:val="20"/>
                <w:lang w:eastAsia="sk-SK"/>
              </w:rPr>
            </w:pPr>
            <w:r w:rsidRPr="006C0920">
              <w:rPr>
                <w:rFonts w:ascii="Times New Roman" w:eastAsia="Times New Roman" w:hAnsi="Times New Roman" w:cs="Times New Roman"/>
                <w:b/>
                <w:sz w:val="20"/>
                <w:szCs w:val="20"/>
                <w:lang w:eastAsia="sk-SK"/>
              </w:rPr>
              <w:t>K doložke vybraných vplyvov</w:t>
            </w:r>
          </w:p>
          <w:p w14:paraId="6A14357B" w14:textId="77777777"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Komisia žiada v doložke vybraných vplyvov upraviť a dopracovať bod 2. Definovanie problému, bod 3. Ciele a výsledný stav a bod 8. Preskúmanie účelnosti.</w:t>
            </w:r>
          </w:p>
          <w:p w14:paraId="24549E48" w14:textId="77777777"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 xml:space="preserve">Odôvodnenie: Časť 2. Definovanie problému Komisia považuje za príliš všeobecnú </w:t>
            </w:r>
          </w:p>
          <w:p w14:paraId="5D48E787" w14:textId="77777777"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a žiada ju dopracovať. Súčasné znenie správne odkazuje na balík EÚ v oblasti plynu a vodíka a na potrebu transpozície, avšak nedostatočne konkrétne pomenúva, aké konkrétne nedostatky súčasnej právnej úpravy má návrh zákona odstrániť. Komisia žiada preto bod 2 doplniť najmä o explicitné pomenovanie absencie komplexnej právnej úpravy trhu s vodíkom, nedostatočného vymedzenia práv a povinností nových subjektov na trhu s vodíkom a chýbajúcich pravidiel pre prístup do vodíkovej infraštruktúry a jej reguláciu.</w:t>
            </w:r>
          </w:p>
          <w:p w14:paraId="50E708CC" w14:textId="77777777"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 xml:space="preserve">Podobne aj časť 3. Ciele a výsledný stav Komisia považuje za príliš všeobecnú a žiada ju upresniť. Uvedené ciele síce správne zachytávajú transpozíciu smernice a potrebu integrácie obnoviteľných a </w:t>
            </w:r>
            <w:proofErr w:type="spellStart"/>
            <w:r w:rsidRPr="00D85EFE">
              <w:rPr>
                <w:rFonts w:ascii="Times New Roman" w:eastAsia="Times New Roman" w:hAnsi="Times New Roman" w:cs="Times New Roman"/>
                <w:bCs/>
                <w:sz w:val="20"/>
                <w:szCs w:val="20"/>
                <w:lang w:eastAsia="sk-SK"/>
              </w:rPr>
              <w:t>nízkouhlíkových</w:t>
            </w:r>
            <w:proofErr w:type="spellEnd"/>
            <w:r w:rsidRPr="00D85EFE">
              <w:rPr>
                <w:rFonts w:ascii="Times New Roman" w:eastAsia="Times New Roman" w:hAnsi="Times New Roman" w:cs="Times New Roman"/>
                <w:bCs/>
                <w:sz w:val="20"/>
                <w:szCs w:val="20"/>
                <w:lang w:eastAsia="sk-SK"/>
              </w:rPr>
              <w:t xml:space="preserve"> plynov vrátane vodíka, avšak výsledný stav nie je vyjadrený dostatočne konkrétne. Komisia žiada preto bod 3 dopracovať tak, aby bolo zrejmé, že výsledkom má byť aj vytvorenie právneho rámca pre fungovanie trhu s vodíkom, úprava práv a povinností výrobcov, dodávateľov a odberateľov vodíka, ako aj pravidiel prístupu do vodíkovej siete, zásobníkov a vodíkových terminálov a pod.</w:t>
            </w:r>
          </w:p>
          <w:p w14:paraId="6A581324" w14:textId="3C553F5E"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Súčasné znenie preskúmania účelnosti v zásade len odkazuje na budúce preskúmanie vykonávania smernice Európskou komisiou do 31. decembra 2030, čo Komisia nepovažuje za postačujúce z hľadiska vnútroštátneho preskúmania účinnosti a účelnosti predkladaného materiálu. Komisia žiada preto doplniť konkrétny rámec vnútroštátneho preskúmania, vrátane termínu a vecných kritérií, napríklad vo vzťahu k rozvoju vodíkovej infraštruktúry, uplatňovaniu nových práv a povinností účastníkov trhu, praktickému fungovaniu prístupu tretích strán a aplikácii nových regulačných pravidiel.</w:t>
            </w:r>
          </w:p>
          <w:p w14:paraId="4FE34131" w14:textId="77777777" w:rsidR="006C0920" w:rsidRPr="00D85EFE" w:rsidRDefault="006C0920" w:rsidP="00D85EFE">
            <w:pPr>
              <w:jc w:val="both"/>
              <w:rPr>
                <w:rFonts w:ascii="Times New Roman" w:eastAsia="Times New Roman" w:hAnsi="Times New Roman" w:cs="Times New Roman"/>
                <w:bCs/>
                <w:sz w:val="20"/>
                <w:szCs w:val="20"/>
                <w:lang w:eastAsia="sk-SK"/>
              </w:rPr>
            </w:pPr>
          </w:p>
          <w:p w14:paraId="5C48CAF8" w14:textId="77777777"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Komisia žiada predkladateľa o vyznačenie nielen pozitívneho, ale aj negatívneho vplyvu predkladaného materiálu na malé a stredné podniky (MSP) v bode 9. doložky vybraných vplyvov, t. j., že predkladaný materiál má pozitívno-negatívny vplyv na MSP.</w:t>
            </w:r>
          </w:p>
          <w:p w14:paraId="6F9F6196" w14:textId="77777777" w:rsidR="006C0920" w:rsidRPr="006C0920" w:rsidRDefault="006C0920" w:rsidP="00D85EFE">
            <w:pPr>
              <w:jc w:val="both"/>
              <w:rPr>
                <w:rFonts w:ascii="Times New Roman" w:eastAsia="Times New Roman" w:hAnsi="Times New Roman" w:cs="Times New Roman"/>
                <w:b/>
                <w:sz w:val="20"/>
                <w:szCs w:val="20"/>
                <w:lang w:eastAsia="sk-SK"/>
              </w:rPr>
            </w:pPr>
          </w:p>
          <w:p w14:paraId="506F9AFF" w14:textId="769AF989" w:rsidR="006C0920" w:rsidRPr="006C0920" w:rsidRDefault="006C0920" w:rsidP="00D85EFE">
            <w:pPr>
              <w:jc w:val="both"/>
              <w:rPr>
                <w:rFonts w:ascii="Times New Roman" w:eastAsia="Times New Roman" w:hAnsi="Times New Roman" w:cs="Times New Roman"/>
                <w:b/>
                <w:sz w:val="20"/>
                <w:szCs w:val="20"/>
                <w:lang w:eastAsia="sk-SK"/>
              </w:rPr>
            </w:pPr>
            <w:r w:rsidRPr="006C0920">
              <w:rPr>
                <w:rFonts w:ascii="Times New Roman" w:eastAsia="Times New Roman" w:hAnsi="Times New Roman" w:cs="Times New Roman"/>
                <w:b/>
                <w:sz w:val="20"/>
                <w:szCs w:val="20"/>
                <w:lang w:eastAsia="sk-SK"/>
              </w:rPr>
              <w:t xml:space="preserve">Vyhodnotenie: </w:t>
            </w:r>
            <w:r w:rsidR="000D5734">
              <w:rPr>
                <w:rFonts w:ascii="Times New Roman" w:eastAsia="Times New Roman" w:hAnsi="Times New Roman" w:cs="Times New Roman"/>
                <w:b/>
                <w:sz w:val="20"/>
                <w:szCs w:val="20"/>
                <w:lang w:eastAsia="sk-SK"/>
              </w:rPr>
              <w:t xml:space="preserve">Pripomienka akceptovaná. </w:t>
            </w:r>
          </w:p>
          <w:p w14:paraId="649A0ADE" w14:textId="77777777" w:rsidR="006C0920" w:rsidRPr="006C0920" w:rsidRDefault="006C0920" w:rsidP="00D85EFE">
            <w:pPr>
              <w:jc w:val="both"/>
              <w:rPr>
                <w:rFonts w:ascii="Times New Roman" w:eastAsia="Times New Roman" w:hAnsi="Times New Roman" w:cs="Times New Roman"/>
                <w:b/>
                <w:sz w:val="20"/>
                <w:szCs w:val="20"/>
                <w:lang w:eastAsia="sk-SK"/>
              </w:rPr>
            </w:pPr>
            <w:r w:rsidRPr="006C0920">
              <w:rPr>
                <w:rFonts w:ascii="Times New Roman" w:eastAsia="Times New Roman" w:hAnsi="Times New Roman" w:cs="Times New Roman"/>
                <w:b/>
                <w:sz w:val="20"/>
                <w:szCs w:val="20"/>
                <w:lang w:eastAsia="sk-SK"/>
              </w:rPr>
              <w:t>V časti 2 Definovanie problému – upravené v zmysle pripomienky.</w:t>
            </w:r>
          </w:p>
          <w:p w14:paraId="0068E46C" w14:textId="77777777" w:rsidR="006C0920" w:rsidRPr="006C0920" w:rsidRDefault="006C0920" w:rsidP="00D85EFE">
            <w:pPr>
              <w:jc w:val="both"/>
              <w:rPr>
                <w:rFonts w:ascii="Times New Roman" w:eastAsia="Times New Roman" w:hAnsi="Times New Roman" w:cs="Times New Roman"/>
                <w:b/>
                <w:sz w:val="20"/>
                <w:szCs w:val="20"/>
                <w:lang w:eastAsia="sk-SK"/>
              </w:rPr>
            </w:pPr>
            <w:r w:rsidRPr="006C0920">
              <w:rPr>
                <w:rFonts w:ascii="Times New Roman" w:eastAsia="Times New Roman" w:hAnsi="Times New Roman" w:cs="Times New Roman"/>
                <w:b/>
                <w:sz w:val="20"/>
                <w:szCs w:val="20"/>
                <w:lang w:eastAsia="sk-SK"/>
              </w:rPr>
              <w:t>V časti 3 Ciele a výsledný stav doplnený ďalší cieľ, ktorým je vytvorenie právneho rámca pre fungovanie trhu s vodíkom, úprava práv a povinností výrobcov, dodávateľov a odberateľov vodíka, ako aj pravidiel prístupu do vodíkovej siete, zásobníkov a vodíkových terminálov.</w:t>
            </w:r>
          </w:p>
          <w:p w14:paraId="1BADA3A2" w14:textId="77777777" w:rsidR="006C0920" w:rsidRPr="006C0920" w:rsidRDefault="006C0920" w:rsidP="00D85EFE">
            <w:pPr>
              <w:jc w:val="both"/>
              <w:rPr>
                <w:rFonts w:ascii="Times New Roman" w:eastAsia="Times New Roman" w:hAnsi="Times New Roman" w:cs="Times New Roman"/>
                <w:b/>
                <w:sz w:val="20"/>
                <w:szCs w:val="20"/>
                <w:lang w:eastAsia="sk-SK"/>
              </w:rPr>
            </w:pPr>
            <w:r w:rsidRPr="006C0920">
              <w:rPr>
                <w:rFonts w:ascii="Times New Roman" w:eastAsia="Times New Roman" w:hAnsi="Times New Roman" w:cs="Times New Roman"/>
                <w:b/>
                <w:sz w:val="20"/>
                <w:szCs w:val="20"/>
                <w:lang w:eastAsia="sk-SK"/>
              </w:rPr>
              <w:t xml:space="preserve">V bode 8 bolo upravené Preskúmanie účelnosti a účinnosti predkladaného materiálu. </w:t>
            </w:r>
          </w:p>
          <w:p w14:paraId="7D7E5EA0" w14:textId="77777777" w:rsidR="006C0920" w:rsidRPr="006C0920" w:rsidRDefault="006C0920" w:rsidP="00D85EFE">
            <w:pPr>
              <w:jc w:val="both"/>
              <w:rPr>
                <w:rFonts w:ascii="Times New Roman" w:eastAsia="Times New Roman" w:hAnsi="Times New Roman" w:cs="Times New Roman"/>
                <w:b/>
                <w:sz w:val="20"/>
                <w:szCs w:val="20"/>
                <w:lang w:eastAsia="sk-SK"/>
              </w:rPr>
            </w:pPr>
            <w:r w:rsidRPr="006C0920">
              <w:rPr>
                <w:rFonts w:ascii="Times New Roman" w:eastAsia="Times New Roman" w:hAnsi="Times New Roman" w:cs="Times New Roman"/>
                <w:b/>
                <w:sz w:val="20"/>
                <w:szCs w:val="20"/>
                <w:lang w:eastAsia="sk-SK"/>
              </w:rPr>
              <w:t xml:space="preserve">V bode 9 doložky vybraných vplyvov bol vyznačený aj negatívny vplyv na malé a stredné podniky (MSP). </w:t>
            </w:r>
          </w:p>
          <w:p w14:paraId="740119E1" w14:textId="77777777" w:rsidR="006C0920" w:rsidRPr="006C0920" w:rsidRDefault="006C0920" w:rsidP="00D85EFE">
            <w:pPr>
              <w:jc w:val="both"/>
              <w:rPr>
                <w:rFonts w:ascii="Times New Roman" w:eastAsia="Times New Roman" w:hAnsi="Times New Roman" w:cs="Times New Roman"/>
                <w:b/>
                <w:sz w:val="20"/>
                <w:szCs w:val="20"/>
                <w:lang w:eastAsia="sk-SK"/>
              </w:rPr>
            </w:pPr>
          </w:p>
          <w:p w14:paraId="694AD362" w14:textId="77777777" w:rsidR="006C0920" w:rsidRPr="006C0920" w:rsidRDefault="006C0920" w:rsidP="00D85EFE">
            <w:pPr>
              <w:jc w:val="both"/>
              <w:rPr>
                <w:rFonts w:ascii="Times New Roman" w:eastAsia="Times New Roman" w:hAnsi="Times New Roman" w:cs="Times New Roman"/>
                <w:b/>
                <w:sz w:val="20"/>
                <w:szCs w:val="20"/>
                <w:lang w:eastAsia="sk-SK"/>
              </w:rPr>
            </w:pPr>
            <w:r w:rsidRPr="006C0920">
              <w:rPr>
                <w:rFonts w:ascii="Times New Roman" w:eastAsia="Times New Roman" w:hAnsi="Times New Roman" w:cs="Times New Roman"/>
                <w:b/>
                <w:sz w:val="20"/>
                <w:szCs w:val="20"/>
                <w:lang w:eastAsia="sk-SK"/>
              </w:rPr>
              <w:t>K vplyvom na podnikateľské prostredie</w:t>
            </w:r>
          </w:p>
          <w:p w14:paraId="769C402C" w14:textId="77777777"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Komisia odporúča predkladateľovi, aby v Analýze vplyvov na podnikateľské prostredie popísal pozitívne aj negatívne vplyvy na podnikateľské prostredie.</w:t>
            </w:r>
          </w:p>
          <w:p w14:paraId="154BDFA4" w14:textId="4CF3C8C7"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 xml:space="preserve">Odôvodnenie: Navrhovaná právna úprava sa pozitívne dotýka povinností podnikateľských subjektov ako sú vytvorenie nového trhu s vodíkom a vznik nových podnikateľských príležitostí, podpora investícií do </w:t>
            </w:r>
            <w:r w:rsidRPr="00D85EFE">
              <w:rPr>
                <w:rFonts w:ascii="Times New Roman" w:eastAsia="Times New Roman" w:hAnsi="Times New Roman" w:cs="Times New Roman"/>
                <w:bCs/>
                <w:sz w:val="20"/>
                <w:szCs w:val="20"/>
                <w:lang w:eastAsia="sk-SK"/>
              </w:rPr>
              <w:lastRenderedPageBreak/>
              <w:t xml:space="preserve">infraštruktúry a inovácií, zvýšenie transparentnosti a nediskriminačného prístupu na trhu, zosúladenie s právom EÚ a tým väčšia právna istota pre investorov. Negatívne sa dotýka povinností podnikateľských subjektov a ovplyvňuje ich administratívne a regulačné zaťaženie ako sú nové povolenia, </w:t>
            </w:r>
            <w:proofErr w:type="spellStart"/>
            <w:r w:rsidRPr="00D85EFE">
              <w:rPr>
                <w:rFonts w:ascii="Times New Roman" w:eastAsia="Times New Roman" w:hAnsi="Times New Roman" w:cs="Times New Roman"/>
                <w:bCs/>
                <w:sz w:val="20"/>
                <w:szCs w:val="20"/>
                <w:lang w:eastAsia="sk-SK"/>
              </w:rPr>
              <w:t>reporting</w:t>
            </w:r>
            <w:proofErr w:type="spellEnd"/>
            <w:r w:rsidRPr="00D85EFE">
              <w:rPr>
                <w:rFonts w:ascii="Times New Roman" w:eastAsia="Times New Roman" w:hAnsi="Times New Roman" w:cs="Times New Roman"/>
                <w:bCs/>
                <w:sz w:val="20"/>
                <w:szCs w:val="20"/>
                <w:lang w:eastAsia="sk-SK"/>
              </w:rPr>
              <w:t xml:space="preserve">, povinnosti voči ÚRSO, vyššie náklady na </w:t>
            </w:r>
            <w:proofErr w:type="spellStart"/>
            <w:r w:rsidRPr="00D85EFE">
              <w:rPr>
                <w:rFonts w:ascii="Times New Roman" w:eastAsia="Times New Roman" w:hAnsi="Times New Roman" w:cs="Times New Roman"/>
                <w:bCs/>
                <w:sz w:val="20"/>
                <w:szCs w:val="20"/>
                <w:lang w:eastAsia="sk-SK"/>
              </w:rPr>
              <w:t>compliance</w:t>
            </w:r>
            <w:proofErr w:type="spellEnd"/>
            <w:r w:rsidRPr="00D85EFE">
              <w:rPr>
                <w:rFonts w:ascii="Times New Roman" w:eastAsia="Times New Roman" w:hAnsi="Times New Roman" w:cs="Times New Roman"/>
                <w:bCs/>
                <w:sz w:val="20"/>
                <w:szCs w:val="20"/>
                <w:lang w:eastAsia="sk-SK"/>
              </w:rPr>
              <w:t xml:space="preserve">, investičné a prevádzkové náklady na infraštruktúru a technológie, regulačná neistota v súvislosti s prechodom na cenovú reguláciu od roku 2033, zvýšenie sankčného </w:t>
            </w:r>
          </w:p>
          <w:p w14:paraId="1ACF4064" w14:textId="77777777"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a kontrolného rizika.</w:t>
            </w:r>
          </w:p>
          <w:p w14:paraId="1BE5FD71" w14:textId="77777777" w:rsidR="006C0920" w:rsidRPr="00D85EFE" w:rsidRDefault="006C0920" w:rsidP="00D85EFE">
            <w:pPr>
              <w:jc w:val="both"/>
              <w:rPr>
                <w:rFonts w:ascii="Times New Roman" w:eastAsia="Times New Roman" w:hAnsi="Times New Roman" w:cs="Times New Roman"/>
                <w:bCs/>
                <w:sz w:val="20"/>
                <w:szCs w:val="20"/>
                <w:lang w:eastAsia="sk-SK"/>
              </w:rPr>
            </w:pPr>
          </w:p>
          <w:p w14:paraId="6138ABF8" w14:textId="77777777"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Komisia žiada predkladateľa, aby v časti 3.4 Iné vplyvy Analýzy vplyvov na podnikateľské prostredie doplnil podrobnejší kvalitatívny opis vplyvov predloženého materiálu na podnikateľské prostredie, vrátane dopadov na MSP.</w:t>
            </w:r>
          </w:p>
          <w:p w14:paraId="562A33B7" w14:textId="77777777" w:rsidR="006C0920" w:rsidRPr="006C0920" w:rsidRDefault="006C0920" w:rsidP="00D85EFE">
            <w:pPr>
              <w:jc w:val="both"/>
              <w:rPr>
                <w:rFonts w:ascii="Times New Roman" w:eastAsia="Times New Roman" w:hAnsi="Times New Roman" w:cs="Times New Roman"/>
                <w:b/>
                <w:sz w:val="20"/>
                <w:szCs w:val="20"/>
                <w:lang w:eastAsia="sk-SK"/>
              </w:rPr>
            </w:pPr>
          </w:p>
          <w:p w14:paraId="2C0EDF87" w14:textId="5D8C43AF" w:rsidR="006C0920" w:rsidRPr="006C0920" w:rsidRDefault="006C0920" w:rsidP="00D85EFE">
            <w:pPr>
              <w:jc w:val="both"/>
              <w:rPr>
                <w:rFonts w:ascii="Times New Roman" w:eastAsia="Times New Roman" w:hAnsi="Times New Roman" w:cs="Times New Roman"/>
                <w:b/>
                <w:sz w:val="20"/>
                <w:szCs w:val="20"/>
                <w:lang w:eastAsia="sk-SK"/>
              </w:rPr>
            </w:pPr>
            <w:r w:rsidRPr="006C0920">
              <w:rPr>
                <w:rFonts w:ascii="Times New Roman" w:eastAsia="Times New Roman" w:hAnsi="Times New Roman" w:cs="Times New Roman"/>
                <w:b/>
                <w:sz w:val="20"/>
                <w:szCs w:val="20"/>
                <w:lang w:eastAsia="sk-SK"/>
              </w:rPr>
              <w:t xml:space="preserve">Vyhodnotenie: </w:t>
            </w:r>
            <w:r w:rsidR="000D5734">
              <w:rPr>
                <w:rFonts w:ascii="Times New Roman" w:eastAsia="Times New Roman" w:hAnsi="Times New Roman" w:cs="Times New Roman"/>
                <w:b/>
                <w:sz w:val="20"/>
                <w:szCs w:val="20"/>
                <w:lang w:eastAsia="sk-SK"/>
              </w:rPr>
              <w:t>Pripomienka akceptovaná</w:t>
            </w:r>
            <w:r w:rsidR="003B1C9C">
              <w:rPr>
                <w:rFonts w:ascii="Times New Roman" w:eastAsia="Times New Roman" w:hAnsi="Times New Roman" w:cs="Times New Roman"/>
                <w:b/>
                <w:sz w:val="20"/>
                <w:szCs w:val="20"/>
                <w:lang w:eastAsia="sk-SK"/>
              </w:rPr>
              <w:t>.</w:t>
            </w:r>
          </w:p>
          <w:p w14:paraId="51A21509" w14:textId="7FC21F54" w:rsidR="006C0920" w:rsidRPr="006C0920" w:rsidRDefault="006C0920" w:rsidP="00D85EFE">
            <w:pPr>
              <w:jc w:val="both"/>
              <w:rPr>
                <w:rFonts w:ascii="Times New Roman" w:eastAsia="Times New Roman" w:hAnsi="Times New Roman" w:cs="Times New Roman"/>
                <w:b/>
                <w:sz w:val="20"/>
                <w:szCs w:val="20"/>
                <w:lang w:eastAsia="sk-SK"/>
              </w:rPr>
            </w:pPr>
            <w:r w:rsidRPr="006C0920">
              <w:rPr>
                <w:rFonts w:ascii="Times New Roman" w:eastAsia="Times New Roman" w:hAnsi="Times New Roman" w:cs="Times New Roman"/>
                <w:b/>
                <w:sz w:val="20"/>
                <w:szCs w:val="20"/>
                <w:lang w:eastAsia="sk-SK"/>
              </w:rPr>
              <w:t>Pozitívne a negatívne vplyvy boli doplnené do analýzy vplyvov na podnikateľské prostredie v bode 3.1.1.</w:t>
            </w:r>
            <w:r w:rsidR="0007595D">
              <w:rPr>
                <w:rFonts w:ascii="Times New Roman" w:eastAsia="Times New Roman" w:hAnsi="Times New Roman" w:cs="Times New Roman"/>
                <w:b/>
                <w:sz w:val="20"/>
                <w:szCs w:val="20"/>
                <w:lang w:eastAsia="sk-SK"/>
              </w:rPr>
              <w:t xml:space="preserve"> </w:t>
            </w:r>
            <w:r w:rsidR="00AA3B23" w:rsidRPr="00AA3B23">
              <w:rPr>
                <w:rFonts w:ascii="Times New Roman" w:eastAsia="Times New Roman" w:hAnsi="Times New Roman" w:cs="Times New Roman"/>
                <w:b/>
                <w:sz w:val="20"/>
                <w:szCs w:val="20"/>
                <w:lang w:eastAsia="sk-SK"/>
              </w:rPr>
              <w:t>V bode 3.4. boli doplnené Iné vplyvy Analýzy vplyvov na podnikateľské prostredie.</w:t>
            </w:r>
          </w:p>
          <w:p w14:paraId="520DCFB0" w14:textId="77777777" w:rsidR="006C0920" w:rsidRPr="006C0920" w:rsidRDefault="006C0920" w:rsidP="00D85EFE">
            <w:pPr>
              <w:jc w:val="both"/>
              <w:rPr>
                <w:rFonts w:ascii="Times New Roman" w:eastAsia="Times New Roman" w:hAnsi="Times New Roman" w:cs="Times New Roman"/>
                <w:b/>
                <w:sz w:val="20"/>
                <w:szCs w:val="20"/>
                <w:lang w:eastAsia="sk-SK"/>
              </w:rPr>
            </w:pPr>
          </w:p>
          <w:p w14:paraId="5AF25B4F" w14:textId="77777777" w:rsidR="006C0920" w:rsidRPr="006C0920" w:rsidRDefault="006C0920" w:rsidP="00D85EFE">
            <w:pPr>
              <w:jc w:val="both"/>
              <w:rPr>
                <w:rFonts w:ascii="Times New Roman" w:eastAsia="Times New Roman" w:hAnsi="Times New Roman" w:cs="Times New Roman"/>
                <w:b/>
                <w:sz w:val="20"/>
                <w:szCs w:val="20"/>
                <w:lang w:eastAsia="sk-SK"/>
              </w:rPr>
            </w:pPr>
            <w:r w:rsidRPr="006C0920">
              <w:rPr>
                <w:rFonts w:ascii="Times New Roman" w:eastAsia="Times New Roman" w:hAnsi="Times New Roman" w:cs="Times New Roman"/>
                <w:b/>
                <w:sz w:val="20"/>
                <w:szCs w:val="20"/>
                <w:lang w:eastAsia="sk-SK"/>
              </w:rPr>
              <w:t>K sociálnym vplyvom</w:t>
            </w:r>
          </w:p>
          <w:p w14:paraId="5869DA87" w14:textId="7C852735"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V bode 4.2 analýzy sociálnych vplyvov Komisia odporúča identifikovať a popísať vplyvy na prístup odberateľa vodíka v domácnosti k zdrojom, právam, tovarom a službám, najmä k informáciám.</w:t>
            </w:r>
          </w:p>
          <w:p w14:paraId="6FF14B3A" w14:textId="77777777"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Odôvodnenie: Navrhnuté ustanovenie § 82w predpokladá, že dodávateľ vodíka bude mať voči odberateľom v domácnosti rôzne informatívne povinnosti. Navrhnutý § 82x zasa upravuje práva (a povinnosti) koncového odberateľa vodíka. Obe ustanovenia môžu zakladať pozitívny vplyv na prístup k zdrojom, právam, tovarom a službám.</w:t>
            </w:r>
          </w:p>
          <w:p w14:paraId="16DFD646" w14:textId="77777777" w:rsidR="006C0920" w:rsidRPr="006C0920" w:rsidRDefault="006C0920" w:rsidP="00D85EFE">
            <w:pPr>
              <w:jc w:val="both"/>
              <w:rPr>
                <w:rFonts w:ascii="Times New Roman" w:eastAsia="Times New Roman" w:hAnsi="Times New Roman" w:cs="Times New Roman"/>
                <w:b/>
                <w:sz w:val="20"/>
                <w:szCs w:val="20"/>
                <w:lang w:eastAsia="sk-SK"/>
              </w:rPr>
            </w:pPr>
          </w:p>
          <w:p w14:paraId="3B94082C" w14:textId="77777777" w:rsidR="00B443CA" w:rsidRDefault="006C0920">
            <w:pPr>
              <w:jc w:val="both"/>
              <w:rPr>
                <w:rFonts w:ascii="Times New Roman" w:eastAsia="Times New Roman" w:hAnsi="Times New Roman" w:cs="Times New Roman"/>
                <w:b/>
                <w:sz w:val="20"/>
                <w:szCs w:val="20"/>
                <w:lang w:eastAsia="sk-SK"/>
              </w:rPr>
            </w:pPr>
            <w:r w:rsidRPr="006C0920">
              <w:rPr>
                <w:rFonts w:ascii="Times New Roman" w:eastAsia="Times New Roman" w:hAnsi="Times New Roman" w:cs="Times New Roman"/>
                <w:b/>
                <w:sz w:val="20"/>
                <w:szCs w:val="20"/>
                <w:lang w:eastAsia="sk-SK"/>
              </w:rPr>
              <w:t xml:space="preserve">Vyhodnotenie: </w:t>
            </w:r>
            <w:r w:rsidR="00165CE2">
              <w:rPr>
                <w:rFonts w:ascii="Times New Roman" w:eastAsia="Times New Roman" w:hAnsi="Times New Roman" w:cs="Times New Roman"/>
                <w:b/>
                <w:sz w:val="20"/>
                <w:szCs w:val="20"/>
                <w:lang w:eastAsia="sk-SK"/>
              </w:rPr>
              <w:t xml:space="preserve">Pripomienka akceptovaná. </w:t>
            </w:r>
          </w:p>
          <w:p w14:paraId="242C0BFB" w14:textId="72EC4B87" w:rsidR="006C0920" w:rsidRPr="006C0920" w:rsidRDefault="00165CE2" w:rsidP="00D85EFE">
            <w:pPr>
              <w:jc w:val="both"/>
              <w:rPr>
                <w:rFonts w:ascii="Times New Roman" w:eastAsia="Times New Roman" w:hAnsi="Times New Roman" w:cs="Times New Roman"/>
                <w:b/>
                <w:sz w:val="20"/>
                <w:szCs w:val="20"/>
                <w:lang w:eastAsia="sk-SK"/>
              </w:rPr>
            </w:pPr>
            <w:r>
              <w:rPr>
                <w:rFonts w:ascii="Times New Roman" w:eastAsia="Times New Roman" w:hAnsi="Times New Roman" w:cs="Times New Roman"/>
                <w:b/>
                <w:sz w:val="20"/>
                <w:szCs w:val="20"/>
                <w:lang w:eastAsia="sk-SK"/>
              </w:rPr>
              <w:t xml:space="preserve">Analýza </w:t>
            </w:r>
            <w:r w:rsidR="00B443CA">
              <w:rPr>
                <w:rFonts w:ascii="Times New Roman" w:eastAsia="Times New Roman" w:hAnsi="Times New Roman" w:cs="Times New Roman"/>
                <w:b/>
                <w:sz w:val="20"/>
                <w:szCs w:val="20"/>
                <w:lang w:eastAsia="sk-SK"/>
              </w:rPr>
              <w:t>sociálnych vplyvov bola v bode 4.2. doplnená</w:t>
            </w:r>
            <w:r>
              <w:rPr>
                <w:rFonts w:ascii="Times New Roman" w:eastAsia="Times New Roman" w:hAnsi="Times New Roman" w:cs="Times New Roman"/>
                <w:b/>
                <w:sz w:val="20"/>
                <w:szCs w:val="20"/>
                <w:lang w:eastAsia="sk-SK"/>
              </w:rPr>
              <w:t xml:space="preserve"> v zmysle pripomienky</w:t>
            </w:r>
            <w:r w:rsidR="00F97468">
              <w:rPr>
                <w:rFonts w:ascii="Times New Roman" w:eastAsia="Times New Roman" w:hAnsi="Times New Roman" w:cs="Times New Roman"/>
                <w:b/>
                <w:sz w:val="20"/>
                <w:szCs w:val="20"/>
                <w:lang w:eastAsia="sk-SK"/>
              </w:rPr>
              <w:t>.</w:t>
            </w:r>
          </w:p>
          <w:p w14:paraId="48D459C6" w14:textId="77777777" w:rsidR="006C0920" w:rsidRPr="006C0920" w:rsidRDefault="006C0920" w:rsidP="00D85EFE">
            <w:pPr>
              <w:jc w:val="both"/>
              <w:rPr>
                <w:rFonts w:ascii="Times New Roman" w:eastAsia="Times New Roman" w:hAnsi="Times New Roman" w:cs="Times New Roman"/>
                <w:b/>
                <w:sz w:val="20"/>
                <w:szCs w:val="20"/>
                <w:lang w:eastAsia="sk-SK"/>
              </w:rPr>
            </w:pPr>
          </w:p>
          <w:p w14:paraId="1584E69C" w14:textId="77777777" w:rsidR="006C0920" w:rsidRPr="006C0920" w:rsidRDefault="006C0920" w:rsidP="00D85EFE">
            <w:pPr>
              <w:jc w:val="both"/>
              <w:rPr>
                <w:rFonts w:ascii="Times New Roman" w:eastAsia="Times New Roman" w:hAnsi="Times New Roman" w:cs="Times New Roman"/>
                <w:b/>
                <w:sz w:val="20"/>
                <w:szCs w:val="20"/>
                <w:lang w:eastAsia="sk-SK"/>
              </w:rPr>
            </w:pPr>
            <w:r w:rsidRPr="006C0920">
              <w:rPr>
                <w:rFonts w:ascii="Times New Roman" w:eastAsia="Times New Roman" w:hAnsi="Times New Roman" w:cs="Times New Roman"/>
                <w:b/>
                <w:sz w:val="20"/>
                <w:szCs w:val="20"/>
                <w:lang w:eastAsia="sk-SK"/>
              </w:rPr>
              <w:t>K vplyvom na životné prostredie</w:t>
            </w:r>
          </w:p>
          <w:p w14:paraId="268FB4CE" w14:textId="77777777"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Komisia žiada dopracovať analýzu vplyvov na životné prostredie z hľadiska presnejšej kvantifikácie identifikovaných vplyvov.</w:t>
            </w:r>
          </w:p>
          <w:p w14:paraId="2227E97D" w14:textId="027B1F09"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 xml:space="preserve">Odôvodnenie: Komisia pozitívne hodnotí, že doložka vybraných vplyvov správne identifikuje pozitívne aj negatívne vplyvy na životné prostredie a že analýza aspoň orientačne kvantifikuje negatívny vplyv na vodu, keď uvádza spotrebu približne 9 000 litrov vody na 1 tonu vodíka a ročnú spotrebu vody pri elektrolýze na úrovni približne 8 000 až 12 000 m3. Analýza však neobsahuje porovnateľne presnú kvantifikáciu ostatných identifikovaných vplyvov, najmä pri ovzduší a klíme, kde ostáva len na všeobecnej kvalitatívnej úrovni. Komisia preto žiada doplniť presnejšie kvantifikované alebo aspoň </w:t>
            </w:r>
            <w:proofErr w:type="spellStart"/>
            <w:r w:rsidRPr="00D85EFE">
              <w:rPr>
                <w:rFonts w:ascii="Times New Roman" w:eastAsia="Times New Roman" w:hAnsi="Times New Roman" w:cs="Times New Roman"/>
                <w:bCs/>
                <w:sz w:val="20"/>
                <w:szCs w:val="20"/>
                <w:lang w:eastAsia="sk-SK"/>
              </w:rPr>
              <w:t>scenárovo</w:t>
            </w:r>
            <w:proofErr w:type="spellEnd"/>
            <w:r w:rsidRPr="00D85EFE">
              <w:rPr>
                <w:rFonts w:ascii="Times New Roman" w:eastAsia="Times New Roman" w:hAnsi="Times New Roman" w:cs="Times New Roman"/>
                <w:bCs/>
                <w:sz w:val="20"/>
                <w:szCs w:val="20"/>
                <w:lang w:eastAsia="sk-SK"/>
              </w:rPr>
              <w:t xml:space="preserve"> vyjadrené údaje o očakávaných pozitívnych a negatívnych vplyvoch na jednotlivé zložky životného prostredia a zároveň jasnejšie odlíšiť vplyvy, ktoré vyplývajú priamo z predkladanej novely, od širších predpokladaných vplyvov rozvoja vodíkového hospodárstva.</w:t>
            </w:r>
          </w:p>
          <w:p w14:paraId="703518FA" w14:textId="77777777" w:rsidR="006C0920" w:rsidRPr="006C0920" w:rsidRDefault="006C0920" w:rsidP="00D85EFE">
            <w:pPr>
              <w:jc w:val="both"/>
              <w:rPr>
                <w:rFonts w:ascii="Times New Roman" w:eastAsia="Times New Roman" w:hAnsi="Times New Roman" w:cs="Times New Roman"/>
                <w:b/>
                <w:sz w:val="20"/>
                <w:szCs w:val="20"/>
                <w:lang w:eastAsia="sk-SK"/>
              </w:rPr>
            </w:pPr>
          </w:p>
          <w:p w14:paraId="400C3458" w14:textId="35494098" w:rsidR="006C0920" w:rsidRPr="006C0920" w:rsidRDefault="006C0920" w:rsidP="00D85EFE">
            <w:pPr>
              <w:jc w:val="both"/>
              <w:rPr>
                <w:rFonts w:ascii="Times New Roman" w:eastAsia="Times New Roman" w:hAnsi="Times New Roman" w:cs="Times New Roman"/>
                <w:b/>
                <w:sz w:val="20"/>
                <w:szCs w:val="20"/>
                <w:lang w:eastAsia="sk-SK"/>
              </w:rPr>
            </w:pPr>
            <w:r w:rsidRPr="006C0920">
              <w:rPr>
                <w:rFonts w:ascii="Times New Roman" w:eastAsia="Times New Roman" w:hAnsi="Times New Roman" w:cs="Times New Roman"/>
                <w:b/>
                <w:sz w:val="20"/>
                <w:szCs w:val="20"/>
                <w:lang w:eastAsia="sk-SK"/>
              </w:rPr>
              <w:t xml:space="preserve">Vyhodnotenie: </w:t>
            </w:r>
            <w:r w:rsidR="000D5734">
              <w:rPr>
                <w:rFonts w:ascii="Times New Roman" w:eastAsia="Times New Roman" w:hAnsi="Times New Roman" w:cs="Times New Roman"/>
                <w:b/>
                <w:sz w:val="20"/>
                <w:szCs w:val="20"/>
                <w:lang w:eastAsia="sk-SK"/>
              </w:rPr>
              <w:t>Pripomienka akceptovaná</w:t>
            </w:r>
            <w:r w:rsidR="003B1C9C">
              <w:rPr>
                <w:rFonts w:ascii="Times New Roman" w:eastAsia="Times New Roman" w:hAnsi="Times New Roman" w:cs="Times New Roman"/>
                <w:b/>
                <w:sz w:val="20"/>
                <w:szCs w:val="20"/>
                <w:lang w:eastAsia="sk-SK"/>
              </w:rPr>
              <w:t>.</w:t>
            </w:r>
          </w:p>
          <w:p w14:paraId="2F40E1D2" w14:textId="5255C021" w:rsidR="006C0920" w:rsidRPr="006C0920" w:rsidRDefault="00F00D4D" w:rsidP="00D85EFE">
            <w:pPr>
              <w:jc w:val="both"/>
              <w:rPr>
                <w:rFonts w:ascii="Times New Roman" w:eastAsia="Times New Roman" w:hAnsi="Times New Roman" w:cs="Times New Roman"/>
                <w:b/>
                <w:sz w:val="20"/>
                <w:szCs w:val="20"/>
                <w:lang w:eastAsia="sk-SK"/>
              </w:rPr>
            </w:pPr>
            <w:r>
              <w:rPr>
                <w:rFonts w:ascii="Times New Roman" w:eastAsia="Times New Roman" w:hAnsi="Times New Roman" w:cs="Times New Roman"/>
                <w:b/>
                <w:sz w:val="20"/>
                <w:szCs w:val="20"/>
                <w:lang w:eastAsia="sk-SK"/>
              </w:rPr>
              <w:t>Analýza vplyvov na životné prostredie bola doplnená v zmysle pripomienky.</w:t>
            </w:r>
          </w:p>
          <w:p w14:paraId="67240490" w14:textId="77777777" w:rsidR="006C0920" w:rsidRPr="006C0920" w:rsidRDefault="006C0920" w:rsidP="00D85EFE">
            <w:pPr>
              <w:jc w:val="both"/>
              <w:rPr>
                <w:rFonts w:ascii="Times New Roman" w:eastAsia="Times New Roman" w:hAnsi="Times New Roman" w:cs="Times New Roman"/>
                <w:b/>
                <w:sz w:val="20"/>
                <w:szCs w:val="20"/>
                <w:lang w:eastAsia="sk-SK"/>
              </w:rPr>
            </w:pPr>
          </w:p>
          <w:p w14:paraId="6BCFE8E5" w14:textId="77777777" w:rsidR="006C0920" w:rsidRPr="006C0920" w:rsidRDefault="006C0920" w:rsidP="00D85EFE">
            <w:pPr>
              <w:jc w:val="both"/>
              <w:rPr>
                <w:rFonts w:ascii="Times New Roman" w:eastAsia="Times New Roman" w:hAnsi="Times New Roman" w:cs="Times New Roman"/>
                <w:b/>
                <w:sz w:val="20"/>
                <w:szCs w:val="20"/>
                <w:lang w:eastAsia="sk-SK"/>
              </w:rPr>
            </w:pPr>
            <w:r w:rsidRPr="006C0920">
              <w:rPr>
                <w:rFonts w:ascii="Times New Roman" w:eastAsia="Times New Roman" w:hAnsi="Times New Roman" w:cs="Times New Roman"/>
                <w:b/>
                <w:sz w:val="20"/>
                <w:szCs w:val="20"/>
                <w:lang w:eastAsia="sk-SK"/>
              </w:rPr>
              <w:t>K vplyvom na služby verejnej správy pre občana</w:t>
            </w:r>
          </w:p>
          <w:p w14:paraId="22267834" w14:textId="77777777"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Komisia nesúhlasí s vyznačením žiadneho vplyvu na služby verejnej správy pre občana v doložke vybraných vplyvov. Komisia predkladateľovi navrhuje, aby v doložke vybraných vplyvov vyznačil pozitívny vplyv na služby verejnej správy na občana a pozitívny a negatívny vplyv na procesy služieb vo verejnej správe.</w:t>
            </w:r>
          </w:p>
          <w:p w14:paraId="1DF558C0" w14:textId="3EB5D9A3"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Odôvodnenie: Pozitívny vplyv na služby verejnej správy na občana: Podľa metodiky je službou pre občana uspokojovanie jeho potrieb pri kontakte s verejnou správou v rôznych „životných situáciách“ (napr. hľadanie zamestnania, rekvalifikácia, prístup k sociálnym službám).</w:t>
            </w:r>
          </w:p>
          <w:p w14:paraId="685A7CB0" w14:textId="0D4B6567"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 xml:space="preserve">Z materiálu napr. Nové práva koncových odberateľov vodíka (v domácnostiach): Návrh transponuje európsku smernicu a dopĺňa úpravu koncových odberateľov vodíka analogicky k úprave práv odberateľov elektriny a plynu. Občanovi (ako koncovému odberateľovi v domácnosti) vznikajú úplne nové práva na zmenu dodávateľa a právo na informácie o vyúčtovaní. V zmysle bodu 7.1.1 metodiky ide o zmenu existujúcej služby (rozšírenie energetických služieb štátu o novú komoditu – vodík). </w:t>
            </w:r>
          </w:p>
          <w:p w14:paraId="726E5BF4" w14:textId="77777777"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 xml:space="preserve">Ochranné opatrenia pred odpojením: Dodávateľ bude mať novú povinnosť informovať odberateľa vodíka v domácnosti o alternatívnych opatreniach na predchádzanie odpojenia z dôvodu neplnenia zmluvných povinností. To priamo ovplyvňuje životnú situáciu občana v núdzi. </w:t>
            </w:r>
          </w:p>
          <w:p w14:paraId="0ECA8EB0" w14:textId="77777777"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 xml:space="preserve">Nová kompetencia ÚRSO pre alternatívne riešenie sporov (ARS): Návrh novelizuje zákon o alternatívnom riešení spotrebiteľských sporov a „určuje príslušnosť ÚRSO na alternatívne riešenie spotrebiteľských sporov vyplývajúcich zo zmlúv o pripojení do vodíkovej distribučnej siete a zmlúv o združenej dodávke vodíka“. Pre občana-spotrebiteľa to znamená vytvorenie novej možnosti (služby), kde môže podať návrh na ARS v prípade </w:t>
            </w:r>
            <w:r w:rsidRPr="00D85EFE">
              <w:rPr>
                <w:rFonts w:ascii="Times New Roman" w:eastAsia="Times New Roman" w:hAnsi="Times New Roman" w:cs="Times New Roman"/>
                <w:bCs/>
                <w:sz w:val="20"/>
                <w:szCs w:val="20"/>
                <w:lang w:eastAsia="sk-SK"/>
              </w:rPr>
              <w:lastRenderedPageBreak/>
              <w:t>sporu s dodávateľom vodíka. Podľa metodiky (bod 7.1.3) ide o priamy vplyv (zavádza sa nová možnosť riešenia sporu pod patronátom štátneho orgánu).</w:t>
            </w:r>
          </w:p>
          <w:p w14:paraId="0BD0B0E9" w14:textId="09F951C7"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Negatívny vplyv na procesy služieb vo verejnej správe (z hľadiska vzniku nových povinností pre orgán VS): napr. Dodávateľ bude mať novú povinnosť informovať odberateľa vodíka v domácnosti o alternatívnych opatreniach na predchádzanie odpojenia z dôvodu neplnenia zmluvných povinností, nová kompetencia ÚRSO pre alternatívne riešenie sporov</w:t>
            </w:r>
            <w:r w:rsidR="00482372">
              <w:rPr>
                <w:rFonts w:ascii="Times New Roman" w:eastAsia="Times New Roman" w:hAnsi="Times New Roman" w:cs="Times New Roman"/>
                <w:bCs/>
                <w:sz w:val="20"/>
                <w:szCs w:val="20"/>
                <w:lang w:eastAsia="sk-SK"/>
              </w:rPr>
              <w:t>.</w:t>
            </w:r>
          </w:p>
          <w:p w14:paraId="601F8C3F" w14:textId="77777777" w:rsidR="006C0920" w:rsidRPr="00D85EFE" w:rsidRDefault="006C0920"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Pozitívny vplyv na procesy služieb vo verejnej správe (z hľadiska zanikajúcich povinností pre orgán VS): Zánik Komisie pre posudzovanie podmienok v spotrebiteľských zmluvách.</w:t>
            </w:r>
          </w:p>
          <w:p w14:paraId="3554302B" w14:textId="77777777" w:rsidR="006C0920" w:rsidRPr="006C0920" w:rsidRDefault="006C0920" w:rsidP="00D85EFE">
            <w:pPr>
              <w:jc w:val="both"/>
              <w:rPr>
                <w:rFonts w:ascii="Times New Roman" w:eastAsia="Times New Roman" w:hAnsi="Times New Roman" w:cs="Times New Roman"/>
                <w:b/>
                <w:sz w:val="20"/>
                <w:szCs w:val="20"/>
                <w:lang w:eastAsia="sk-SK"/>
              </w:rPr>
            </w:pPr>
          </w:p>
          <w:p w14:paraId="54983061" w14:textId="5B82D177" w:rsidR="00111202" w:rsidRDefault="006C0920" w:rsidP="00681D19">
            <w:pPr>
              <w:jc w:val="both"/>
              <w:rPr>
                <w:rFonts w:ascii="Times New Roman" w:eastAsia="Times New Roman" w:hAnsi="Times New Roman" w:cs="Times New Roman"/>
                <w:b/>
                <w:sz w:val="20"/>
                <w:szCs w:val="20"/>
                <w:lang w:eastAsia="sk-SK"/>
              </w:rPr>
            </w:pPr>
            <w:r w:rsidRPr="006C0920">
              <w:rPr>
                <w:rFonts w:ascii="Times New Roman" w:eastAsia="Times New Roman" w:hAnsi="Times New Roman" w:cs="Times New Roman"/>
                <w:b/>
                <w:sz w:val="20"/>
                <w:szCs w:val="20"/>
                <w:lang w:eastAsia="sk-SK"/>
              </w:rPr>
              <w:t>Vyhodnotenie:</w:t>
            </w:r>
            <w:r w:rsidR="003B1C9C">
              <w:rPr>
                <w:rFonts w:ascii="Times New Roman" w:eastAsia="Times New Roman" w:hAnsi="Times New Roman" w:cs="Times New Roman"/>
                <w:b/>
                <w:sz w:val="20"/>
                <w:szCs w:val="20"/>
                <w:lang w:eastAsia="sk-SK"/>
              </w:rPr>
              <w:t xml:space="preserve"> Pripomienka akceptovaná.</w:t>
            </w:r>
          </w:p>
          <w:p w14:paraId="31B62756" w14:textId="521622DF" w:rsidR="000B39DA" w:rsidRDefault="003B1C9C" w:rsidP="00681D19">
            <w:pPr>
              <w:jc w:val="both"/>
              <w:rPr>
                <w:rFonts w:ascii="Times New Roman" w:eastAsia="Times New Roman" w:hAnsi="Times New Roman" w:cs="Times New Roman"/>
                <w:b/>
                <w:sz w:val="20"/>
                <w:szCs w:val="20"/>
                <w:lang w:eastAsia="sk-SK"/>
              </w:rPr>
            </w:pPr>
            <w:r w:rsidRPr="003B1C9C">
              <w:rPr>
                <w:rFonts w:ascii="Times New Roman" w:eastAsia="Times New Roman" w:hAnsi="Times New Roman" w:cs="Times New Roman"/>
                <w:b/>
                <w:sz w:val="20"/>
                <w:szCs w:val="20"/>
                <w:lang w:eastAsia="sk-SK"/>
              </w:rPr>
              <w:t>V rámci predkladaného materiálu bola dopracovaná analýza vplyvov na služby verejnej správy pre občana.</w:t>
            </w:r>
          </w:p>
          <w:p w14:paraId="1E8CC7ED" w14:textId="77777777" w:rsidR="00FB1D39" w:rsidRDefault="00FB1D39" w:rsidP="00D85EFE">
            <w:pPr>
              <w:jc w:val="both"/>
              <w:rPr>
                <w:rFonts w:ascii="Times New Roman" w:eastAsia="Times New Roman" w:hAnsi="Times New Roman" w:cs="Times New Roman"/>
                <w:b/>
                <w:sz w:val="20"/>
                <w:szCs w:val="20"/>
                <w:lang w:eastAsia="sk-SK"/>
              </w:rPr>
            </w:pPr>
          </w:p>
          <w:p w14:paraId="143F3F27" w14:textId="3C324618" w:rsidR="00F26838" w:rsidRPr="00D85EFE" w:rsidRDefault="00F26838" w:rsidP="00D85EFE">
            <w:pPr>
              <w:jc w:val="both"/>
              <w:rPr>
                <w:rFonts w:ascii="Times New Roman" w:eastAsia="Times New Roman" w:hAnsi="Times New Roman" w:cs="Times New Roman"/>
                <w:b/>
                <w:sz w:val="20"/>
                <w:szCs w:val="20"/>
                <w:u w:val="single"/>
                <w:lang w:eastAsia="sk-SK"/>
              </w:rPr>
            </w:pPr>
            <w:r w:rsidRPr="00D85EFE">
              <w:rPr>
                <w:rFonts w:ascii="Times New Roman" w:eastAsia="Times New Roman" w:hAnsi="Times New Roman" w:cs="Times New Roman"/>
                <w:b/>
                <w:sz w:val="20"/>
                <w:szCs w:val="20"/>
                <w:u w:val="single"/>
                <w:lang w:eastAsia="sk-SK"/>
              </w:rPr>
              <w:t xml:space="preserve">Pripomienky </w:t>
            </w:r>
            <w:r w:rsidR="00681D19" w:rsidRPr="00D85EFE">
              <w:rPr>
                <w:rFonts w:ascii="Times New Roman" w:eastAsia="Times New Roman" w:hAnsi="Times New Roman" w:cs="Times New Roman"/>
                <w:b/>
                <w:sz w:val="20"/>
                <w:szCs w:val="20"/>
                <w:u w:val="single"/>
                <w:lang w:eastAsia="sk-SK"/>
              </w:rPr>
              <w:t>Republikovej úni</w:t>
            </w:r>
            <w:r w:rsidR="00393412">
              <w:rPr>
                <w:rFonts w:ascii="Times New Roman" w:eastAsia="Times New Roman" w:hAnsi="Times New Roman" w:cs="Times New Roman"/>
                <w:b/>
                <w:sz w:val="20"/>
                <w:szCs w:val="20"/>
                <w:u w:val="single"/>
                <w:lang w:eastAsia="sk-SK"/>
              </w:rPr>
              <w:t>e</w:t>
            </w:r>
            <w:r w:rsidR="00681D19" w:rsidRPr="00D85EFE">
              <w:rPr>
                <w:rFonts w:ascii="Times New Roman" w:eastAsia="Times New Roman" w:hAnsi="Times New Roman" w:cs="Times New Roman"/>
                <w:b/>
                <w:sz w:val="20"/>
                <w:szCs w:val="20"/>
                <w:u w:val="single"/>
                <w:lang w:eastAsia="sk-SK"/>
              </w:rPr>
              <w:t xml:space="preserve"> zamestnávateľov (</w:t>
            </w:r>
            <w:r w:rsidRPr="00D85EFE">
              <w:rPr>
                <w:rFonts w:ascii="Times New Roman" w:eastAsia="Times New Roman" w:hAnsi="Times New Roman" w:cs="Times New Roman"/>
                <w:b/>
                <w:sz w:val="20"/>
                <w:szCs w:val="20"/>
                <w:u w:val="single"/>
                <w:lang w:eastAsia="sk-SK"/>
              </w:rPr>
              <w:t>RÚZ</w:t>
            </w:r>
            <w:r w:rsidR="00681D19" w:rsidRPr="00D85EFE">
              <w:rPr>
                <w:rFonts w:ascii="Times New Roman" w:eastAsia="Times New Roman" w:hAnsi="Times New Roman" w:cs="Times New Roman"/>
                <w:b/>
                <w:sz w:val="20"/>
                <w:szCs w:val="20"/>
                <w:u w:val="single"/>
                <w:lang w:eastAsia="sk-SK"/>
              </w:rPr>
              <w:t>)</w:t>
            </w:r>
          </w:p>
          <w:p w14:paraId="0DADCB41" w14:textId="77777777" w:rsidR="00681D19" w:rsidRDefault="00681D19" w:rsidP="00681D19">
            <w:pPr>
              <w:jc w:val="both"/>
              <w:rPr>
                <w:rFonts w:ascii="Times New Roman" w:eastAsia="Times New Roman" w:hAnsi="Times New Roman" w:cs="Times New Roman"/>
                <w:bCs/>
                <w:sz w:val="20"/>
                <w:szCs w:val="20"/>
                <w:lang w:eastAsia="sk-SK"/>
              </w:rPr>
            </w:pPr>
          </w:p>
          <w:p w14:paraId="7583F282" w14:textId="77777777" w:rsidR="00605446" w:rsidRPr="00681D19" w:rsidRDefault="00605446" w:rsidP="00605446">
            <w:pPr>
              <w:jc w:val="both"/>
              <w:rPr>
                <w:rFonts w:ascii="Times New Roman" w:eastAsia="Times New Roman" w:hAnsi="Times New Roman" w:cs="Times New Roman"/>
                <w:b/>
                <w:sz w:val="20"/>
                <w:szCs w:val="20"/>
                <w:lang w:eastAsia="sk-SK"/>
              </w:rPr>
            </w:pPr>
            <w:r>
              <w:rPr>
                <w:rFonts w:ascii="Times New Roman" w:eastAsia="Times New Roman" w:hAnsi="Times New Roman" w:cs="Times New Roman"/>
                <w:b/>
                <w:sz w:val="20"/>
                <w:szCs w:val="20"/>
                <w:lang w:eastAsia="sk-SK"/>
              </w:rPr>
              <w:t xml:space="preserve">Vyhodnotenie: Pripomienka </w:t>
            </w:r>
            <w:r w:rsidRPr="001641A6">
              <w:rPr>
                <w:rFonts w:ascii="Times New Roman" w:eastAsia="Times New Roman" w:hAnsi="Times New Roman" w:cs="Times New Roman"/>
                <w:b/>
                <w:sz w:val="20"/>
                <w:szCs w:val="20"/>
                <w:lang w:eastAsia="sk-SK"/>
              </w:rPr>
              <w:t>súvisiac</w:t>
            </w:r>
            <w:r>
              <w:rPr>
                <w:rFonts w:ascii="Times New Roman" w:eastAsia="Times New Roman" w:hAnsi="Times New Roman" w:cs="Times New Roman"/>
                <w:b/>
                <w:sz w:val="20"/>
                <w:szCs w:val="20"/>
                <w:lang w:eastAsia="sk-SK"/>
              </w:rPr>
              <w:t>a</w:t>
            </w:r>
            <w:r w:rsidRPr="001641A6">
              <w:rPr>
                <w:rFonts w:ascii="Times New Roman" w:eastAsia="Times New Roman" w:hAnsi="Times New Roman" w:cs="Times New Roman"/>
                <w:b/>
                <w:sz w:val="20"/>
                <w:szCs w:val="20"/>
                <w:lang w:eastAsia="sk-SK"/>
              </w:rPr>
              <w:t xml:space="preserve"> </w:t>
            </w:r>
            <w:r>
              <w:rPr>
                <w:rFonts w:ascii="Times New Roman" w:eastAsia="Times New Roman" w:hAnsi="Times New Roman" w:cs="Times New Roman"/>
                <w:b/>
                <w:sz w:val="20"/>
                <w:szCs w:val="20"/>
                <w:lang w:eastAsia="sk-SK"/>
              </w:rPr>
              <w:t>s konaním</w:t>
            </w:r>
            <w:r w:rsidRPr="001641A6">
              <w:rPr>
                <w:rFonts w:ascii="Times New Roman" w:eastAsia="Times New Roman" w:hAnsi="Times New Roman" w:cs="Times New Roman"/>
                <w:b/>
                <w:sz w:val="20"/>
                <w:szCs w:val="20"/>
                <w:lang w:eastAsia="sk-SK"/>
              </w:rPr>
              <w:t xml:space="preserve"> o mimoriadnej regulácii</w:t>
            </w:r>
            <w:r>
              <w:rPr>
                <w:rFonts w:ascii="Times New Roman" w:eastAsia="Times New Roman" w:hAnsi="Times New Roman" w:cs="Times New Roman"/>
                <w:b/>
                <w:sz w:val="20"/>
                <w:szCs w:val="20"/>
                <w:lang w:eastAsia="sk-SK"/>
              </w:rPr>
              <w:t xml:space="preserve"> bola v plnom rozsahu akceptovaná. Vlastný materiál bol upravený.</w:t>
            </w:r>
          </w:p>
          <w:p w14:paraId="461DF16C" w14:textId="77777777" w:rsidR="00F26838" w:rsidRPr="00F26838" w:rsidRDefault="00F26838" w:rsidP="00D85EFE">
            <w:pPr>
              <w:jc w:val="both"/>
              <w:rPr>
                <w:rFonts w:ascii="Times New Roman" w:eastAsia="Times New Roman" w:hAnsi="Times New Roman" w:cs="Times New Roman"/>
                <w:b/>
                <w:sz w:val="20"/>
                <w:szCs w:val="20"/>
                <w:lang w:eastAsia="sk-SK"/>
              </w:rPr>
            </w:pPr>
          </w:p>
          <w:p w14:paraId="05C38A17" w14:textId="77777777" w:rsidR="00F26838" w:rsidRPr="00F26838" w:rsidRDefault="00F26838" w:rsidP="00D85EFE">
            <w:pPr>
              <w:jc w:val="both"/>
              <w:rPr>
                <w:rFonts w:ascii="Times New Roman" w:eastAsia="Times New Roman" w:hAnsi="Times New Roman" w:cs="Times New Roman"/>
                <w:b/>
                <w:sz w:val="20"/>
                <w:szCs w:val="20"/>
                <w:lang w:eastAsia="sk-SK"/>
              </w:rPr>
            </w:pPr>
            <w:r w:rsidRPr="00F26838">
              <w:rPr>
                <w:rFonts w:ascii="Times New Roman" w:eastAsia="Times New Roman" w:hAnsi="Times New Roman" w:cs="Times New Roman"/>
                <w:b/>
                <w:sz w:val="20"/>
                <w:szCs w:val="20"/>
                <w:lang w:eastAsia="sk-SK"/>
              </w:rPr>
              <w:t>1.2</w:t>
            </w:r>
            <w:r w:rsidRPr="00F26838">
              <w:rPr>
                <w:rFonts w:ascii="Times New Roman" w:eastAsia="Times New Roman" w:hAnsi="Times New Roman" w:cs="Times New Roman"/>
                <w:b/>
                <w:sz w:val="20"/>
                <w:szCs w:val="20"/>
                <w:lang w:eastAsia="sk-SK"/>
              </w:rPr>
              <w:tab/>
              <w:t>K Doložke vplyvov, časť 2 Definovanie problému</w:t>
            </w:r>
          </w:p>
          <w:p w14:paraId="39954BA7" w14:textId="77777777" w:rsidR="00F26838" w:rsidRPr="00D85EFE" w:rsidRDefault="00F26838" w:rsidP="00D85EFE">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 xml:space="preserve">V druhom odseku navrhujeme znenie poslednej vety nahradiť nasledovným znením: „Aktuálny celkový cieľ Únie stanovený v smernici (EÚ) č. 2023/2413 (REDIII) v oblasti energie z obnoviteľných zdrojov je stanovený na 42,5 %, s cieľom výrazne urýchliť súčasné tempo zavádzania energie z obnoviteľných zdrojov. Nad rámec uvedenej povinnej úrovne by sa členské štáty mali snažiť spoločne dosiahnuť celkový cieľ Únie v oblasti energie z obnoviteľných zdrojov vo výške 45 % v súlade s plánom </w:t>
            </w:r>
            <w:proofErr w:type="spellStart"/>
            <w:r w:rsidRPr="00D85EFE">
              <w:rPr>
                <w:rFonts w:ascii="Times New Roman" w:eastAsia="Times New Roman" w:hAnsi="Times New Roman" w:cs="Times New Roman"/>
                <w:bCs/>
                <w:sz w:val="20"/>
                <w:szCs w:val="20"/>
                <w:lang w:eastAsia="sk-SK"/>
              </w:rPr>
              <w:t>REPowerEU</w:t>
            </w:r>
            <w:proofErr w:type="spellEnd"/>
            <w:r w:rsidRPr="00D85EFE">
              <w:rPr>
                <w:rFonts w:ascii="Times New Roman" w:eastAsia="Times New Roman" w:hAnsi="Times New Roman" w:cs="Times New Roman"/>
                <w:bCs/>
                <w:sz w:val="20"/>
                <w:szCs w:val="20"/>
                <w:lang w:eastAsia="sk-SK"/>
              </w:rPr>
              <w:t>.“.</w:t>
            </w:r>
          </w:p>
          <w:p w14:paraId="2F842175" w14:textId="77777777" w:rsidR="00F26838" w:rsidRPr="00D85EFE" w:rsidRDefault="00F26838" w:rsidP="00D85EFE">
            <w:pPr>
              <w:jc w:val="both"/>
              <w:rPr>
                <w:rFonts w:ascii="Times New Roman" w:eastAsia="Times New Roman" w:hAnsi="Times New Roman" w:cs="Times New Roman"/>
                <w:bCs/>
                <w:sz w:val="20"/>
                <w:szCs w:val="20"/>
                <w:lang w:eastAsia="sk-SK"/>
              </w:rPr>
            </w:pPr>
          </w:p>
          <w:p w14:paraId="2D484E37" w14:textId="7B044C88" w:rsidR="006C0920" w:rsidRDefault="00F26838" w:rsidP="00681D19">
            <w:pPr>
              <w:jc w:val="both"/>
              <w:rPr>
                <w:rFonts w:ascii="Times New Roman" w:eastAsia="Times New Roman" w:hAnsi="Times New Roman" w:cs="Times New Roman"/>
                <w:bCs/>
                <w:sz w:val="20"/>
                <w:szCs w:val="20"/>
                <w:lang w:eastAsia="sk-SK"/>
              </w:rPr>
            </w:pPr>
            <w:r w:rsidRPr="00D85EFE">
              <w:rPr>
                <w:rFonts w:ascii="Times New Roman" w:eastAsia="Times New Roman" w:hAnsi="Times New Roman" w:cs="Times New Roman"/>
                <w:bCs/>
                <w:sz w:val="20"/>
                <w:szCs w:val="20"/>
                <w:lang w:eastAsia="sk-SK"/>
              </w:rPr>
              <w:t xml:space="preserve">Odôvodnenie: Navrhujeme predmetnú vetu aktualizovať tak, aby reflektovala aktuálne platný cieľ Európskej únie v oblasti energie z obnoviteľných zdrojov podľa smernice (EÚ) 2023/2413 (REDIII). Súčasné znenie odkazuje na už neaktuálne cieľové hodnoty stanovené predchádzajúcou právnou úpravou, čo nemusí zodpovedať aktuálnemu právnemu a strategickému rámcu EÚ v oblasti energetiky a dekarbonizácie. Z dôvodu zabezpečenia vecnej správnosti, súladu s platnou európskou legislatívou a zohľadnenia aktuálnych cieľov Únie v oblasti podpory obnoviteľných zdrojov energie navrhujeme uviesť cieľ 42,5 % s ambíciou dosiahnuť 45 % v súlade s plánom </w:t>
            </w:r>
            <w:proofErr w:type="spellStart"/>
            <w:r w:rsidRPr="00D85EFE">
              <w:rPr>
                <w:rFonts w:ascii="Times New Roman" w:eastAsia="Times New Roman" w:hAnsi="Times New Roman" w:cs="Times New Roman"/>
                <w:bCs/>
                <w:sz w:val="20"/>
                <w:szCs w:val="20"/>
                <w:lang w:eastAsia="sk-SK"/>
              </w:rPr>
              <w:t>REPowerEU</w:t>
            </w:r>
            <w:proofErr w:type="spellEnd"/>
            <w:r w:rsidRPr="00D85EFE">
              <w:rPr>
                <w:rFonts w:ascii="Times New Roman" w:eastAsia="Times New Roman" w:hAnsi="Times New Roman" w:cs="Times New Roman"/>
                <w:bCs/>
                <w:sz w:val="20"/>
                <w:szCs w:val="20"/>
                <w:lang w:eastAsia="sk-SK"/>
              </w:rPr>
              <w:t>.“.</w:t>
            </w:r>
          </w:p>
          <w:p w14:paraId="1389EFC8" w14:textId="77777777" w:rsidR="00092EBE" w:rsidRDefault="00092EBE" w:rsidP="00681D19">
            <w:pPr>
              <w:jc w:val="both"/>
              <w:rPr>
                <w:rFonts w:ascii="Times New Roman" w:eastAsia="Times New Roman" w:hAnsi="Times New Roman" w:cs="Times New Roman"/>
                <w:bCs/>
                <w:sz w:val="20"/>
                <w:szCs w:val="20"/>
                <w:lang w:eastAsia="sk-SK"/>
              </w:rPr>
            </w:pPr>
          </w:p>
          <w:p w14:paraId="53CE45F1" w14:textId="7B5129EB" w:rsidR="00092EBE" w:rsidRPr="00D85EFE" w:rsidRDefault="002768C0" w:rsidP="00681D19">
            <w:pPr>
              <w:jc w:val="both"/>
              <w:rPr>
                <w:rFonts w:ascii="Times New Roman" w:eastAsia="Times New Roman" w:hAnsi="Times New Roman" w:cs="Times New Roman"/>
                <w:b/>
                <w:sz w:val="20"/>
                <w:szCs w:val="20"/>
                <w:lang w:eastAsia="sk-SK"/>
              </w:rPr>
            </w:pPr>
            <w:r>
              <w:rPr>
                <w:rFonts w:ascii="Times New Roman" w:eastAsia="Times New Roman" w:hAnsi="Times New Roman" w:cs="Times New Roman"/>
                <w:b/>
                <w:sz w:val="20"/>
                <w:szCs w:val="20"/>
                <w:lang w:eastAsia="sk-SK"/>
              </w:rPr>
              <w:t xml:space="preserve">Vyhodnotenie: Pripomienka akceptovaná. </w:t>
            </w:r>
            <w:r w:rsidR="00A76BBC">
              <w:rPr>
                <w:rFonts w:ascii="Times New Roman" w:eastAsia="Times New Roman" w:hAnsi="Times New Roman" w:cs="Times New Roman"/>
                <w:b/>
                <w:sz w:val="20"/>
                <w:szCs w:val="20"/>
                <w:lang w:eastAsia="sk-SK"/>
              </w:rPr>
              <w:t>Doložka vplyvov v časti definovania problému bola upraven</w:t>
            </w:r>
            <w:r w:rsidR="00511280">
              <w:rPr>
                <w:rFonts w:ascii="Times New Roman" w:eastAsia="Times New Roman" w:hAnsi="Times New Roman" w:cs="Times New Roman"/>
                <w:b/>
                <w:sz w:val="20"/>
                <w:szCs w:val="20"/>
                <w:lang w:eastAsia="sk-SK"/>
              </w:rPr>
              <w:t>á</w:t>
            </w:r>
            <w:r w:rsidR="00A76BBC">
              <w:rPr>
                <w:rFonts w:ascii="Times New Roman" w:eastAsia="Times New Roman" w:hAnsi="Times New Roman" w:cs="Times New Roman"/>
                <w:b/>
                <w:sz w:val="20"/>
                <w:szCs w:val="20"/>
                <w:lang w:eastAsia="sk-SK"/>
              </w:rPr>
              <w:t xml:space="preserve"> v zmysle pripomienky. </w:t>
            </w:r>
          </w:p>
          <w:p w14:paraId="7E6C7D6A" w14:textId="77777777" w:rsidR="00F6522D" w:rsidRDefault="00F6522D" w:rsidP="00681D19">
            <w:pPr>
              <w:jc w:val="both"/>
              <w:rPr>
                <w:rFonts w:ascii="Times New Roman" w:eastAsia="Times New Roman" w:hAnsi="Times New Roman" w:cs="Times New Roman"/>
                <w:bCs/>
                <w:sz w:val="20"/>
                <w:szCs w:val="20"/>
                <w:lang w:eastAsia="sk-SK"/>
              </w:rPr>
            </w:pPr>
          </w:p>
          <w:p w14:paraId="5DBEEA80" w14:textId="77777777" w:rsidR="00FB1D39" w:rsidRDefault="00FB1D39" w:rsidP="00681D19">
            <w:pPr>
              <w:jc w:val="both"/>
              <w:rPr>
                <w:rFonts w:ascii="Times New Roman" w:eastAsia="Times New Roman" w:hAnsi="Times New Roman" w:cs="Times New Roman"/>
                <w:bCs/>
                <w:sz w:val="20"/>
                <w:szCs w:val="20"/>
                <w:lang w:eastAsia="sk-SK"/>
              </w:rPr>
            </w:pPr>
          </w:p>
          <w:p w14:paraId="5F5EE46D" w14:textId="06E2A876" w:rsidR="00F6522D" w:rsidRPr="00D85EFE" w:rsidRDefault="00F6522D" w:rsidP="00681D19">
            <w:pPr>
              <w:jc w:val="both"/>
              <w:rPr>
                <w:rFonts w:ascii="Times New Roman" w:eastAsia="Times New Roman" w:hAnsi="Times New Roman" w:cs="Times New Roman"/>
                <w:b/>
                <w:sz w:val="20"/>
                <w:szCs w:val="20"/>
                <w:u w:val="single"/>
                <w:lang w:eastAsia="sk-SK"/>
              </w:rPr>
            </w:pPr>
            <w:r w:rsidRPr="00D85EFE">
              <w:rPr>
                <w:rFonts w:ascii="Times New Roman" w:eastAsia="Times New Roman" w:hAnsi="Times New Roman" w:cs="Times New Roman"/>
                <w:b/>
                <w:sz w:val="20"/>
                <w:szCs w:val="20"/>
                <w:u w:val="single"/>
                <w:lang w:eastAsia="sk-SK"/>
              </w:rPr>
              <w:t xml:space="preserve">Pripomienka </w:t>
            </w:r>
            <w:r w:rsidR="00AB7A9B" w:rsidRPr="00D85EFE">
              <w:rPr>
                <w:rFonts w:ascii="Times New Roman" w:eastAsia="Times New Roman" w:hAnsi="Times New Roman" w:cs="Times New Roman"/>
                <w:b/>
                <w:sz w:val="20"/>
                <w:szCs w:val="20"/>
                <w:u w:val="single"/>
                <w:lang w:eastAsia="sk-SK"/>
              </w:rPr>
              <w:t>Asociácie zamestnávateľských zväzov a združení SR (AZZZ</w:t>
            </w:r>
            <w:r w:rsidR="002C7F2F" w:rsidRPr="00D85EFE">
              <w:rPr>
                <w:rFonts w:ascii="Times New Roman" w:eastAsia="Times New Roman" w:hAnsi="Times New Roman" w:cs="Times New Roman"/>
                <w:b/>
                <w:sz w:val="20"/>
                <w:szCs w:val="20"/>
                <w:u w:val="single"/>
                <w:lang w:eastAsia="sk-SK"/>
              </w:rPr>
              <w:t>)</w:t>
            </w:r>
          </w:p>
          <w:p w14:paraId="007CA6F7" w14:textId="300A3BB1" w:rsidR="00FB5D30" w:rsidRPr="00681D19" w:rsidRDefault="00FB5D30" w:rsidP="00FB5D30">
            <w:pPr>
              <w:jc w:val="both"/>
              <w:rPr>
                <w:rFonts w:ascii="Times New Roman" w:eastAsia="Times New Roman" w:hAnsi="Times New Roman" w:cs="Times New Roman"/>
                <w:b/>
                <w:sz w:val="20"/>
                <w:szCs w:val="20"/>
                <w:lang w:eastAsia="sk-SK"/>
              </w:rPr>
            </w:pPr>
            <w:r>
              <w:rPr>
                <w:rFonts w:ascii="Times New Roman" w:eastAsia="Times New Roman" w:hAnsi="Times New Roman" w:cs="Times New Roman"/>
                <w:b/>
                <w:sz w:val="20"/>
                <w:szCs w:val="20"/>
                <w:lang w:eastAsia="sk-SK"/>
              </w:rPr>
              <w:t xml:space="preserve">Vyhodnotenie: Pripomienka </w:t>
            </w:r>
            <w:r w:rsidRPr="001641A6">
              <w:rPr>
                <w:rFonts w:ascii="Times New Roman" w:eastAsia="Times New Roman" w:hAnsi="Times New Roman" w:cs="Times New Roman"/>
                <w:b/>
                <w:sz w:val="20"/>
                <w:szCs w:val="20"/>
                <w:lang w:eastAsia="sk-SK"/>
              </w:rPr>
              <w:t>súvisiac</w:t>
            </w:r>
            <w:r w:rsidR="00605446">
              <w:rPr>
                <w:rFonts w:ascii="Times New Roman" w:eastAsia="Times New Roman" w:hAnsi="Times New Roman" w:cs="Times New Roman"/>
                <w:b/>
                <w:sz w:val="20"/>
                <w:szCs w:val="20"/>
                <w:lang w:eastAsia="sk-SK"/>
              </w:rPr>
              <w:t>a</w:t>
            </w:r>
            <w:r w:rsidRPr="001641A6">
              <w:rPr>
                <w:rFonts w:ascii="Times New Roman" w:eastAsia="Times New Roman" w:hAnsi="Times New Roman" w:cs="Times New Roman"/>
                <w:b/>
                <w:sz w:val="20"/>
                <w:szCs w:val="20"/>
                <w:lang w:eastAsia="sk-SK"/>
              </w:rPr>
              <w:t xml:space="preserve"> </w:t>
            </w:r>
            <w:r w:rsidR="00605446">
              <w:rPr>
                <w:rFonts w:ascii="Times New Roman" w:eastAsia="Times New Roman" w:hAnsi="Times New Roman" w:cs="Times New Roman"/>
                <w:b/>
                <w:sz w:val="20"/>
                <w:szCs w:val="20"/>
                <w:lang w:eastAsia="sk-SK"/>
              </w:rPr>
              <w:t>s konaním</w:t>
            </w:r>
            <w:r w:rsidRPr="001641A6">
              <w:rPr>
                <w:rFonts w:ascii="Times New Roman" w:eastAsia="Times New Roman" w:hAnsi="Times New Roman" w:cs="Times New Roman"/>
                <w:b/>
                <w:sz w:val="20"/>
                <w:szCs w:val="20"/>
                <w:lang w:eastAsia="sk-SK"/>
              </w:rPr>
              <w:t xml:space="preserve"> o mimoriadnej regulácii</w:t>
            </w:r>
            <w:r w:rsidR="00605446">
              <w:rPr>
                <w:rFonts w:ascii="Times New Roman" w:eastAsia="Times New Roman" w:hAnsi="Times New Roman" w:cs="Times New Roman"/>
                <w:b/>
                <w:sz w:val="20"/>
                <w:szCs w:val="20"/>
                <w:lang w:eastAsia="sk-SK"/>
              </w:rPr>
              <w:t xml:space="preserve"> </w:t>
            </w:r>
            <w:r>
              <w:rPr>
                <w:rFonts w:ascii="Times New Roman" w:eastAsia="Times New Roman" w:hAnsi="Times New Roman" w:cs="Times New Roman"/>
                <w:b/>
                <w:sz w:val="20"/>
                <w:szCs w:val="20"/>
                <w:lang w:eastAsia="sk-SK"/>
              </w:rPr>
              <w:t>bola v plnom rozsahu akceptovaná. Vlastný materiál bol upravený.</w:t>
            </w:r>
          </w:p>
          <w:p w14:paraId="582F39AF" w14:textId="79C8AEF2" w:rsidR="006C0920" w:rsidRPr="00111202" w:rsidRDefault="006C0920" w:rsidP="00D85EFE">
            <w:pPr>
              <w:jc w:val="both"/>
              <w:rPr>
                <w:rFonts w:ascii="Times New Roman" w:eastAsia="Times New Roman" w:hAnsi="Times New Roman" w:cs="Times New Roman"/>
                <w:b/>
                <w:sz w:val="20"/>
                <w:szCs w:val="20"/>
                <w:lang w:eastAsia="sk-SK"/>
              </w:rPr>
            </w:pPr>
          </w:p>
        </w:tc>
      </w:tr>
      <w:tr w:rsidR="00111202" w:rsidRPr="00111202" w14:paraId="1CC7AFD2" w14:textId="77777777" w:rsidTr="002E7DDC">
        <w:tblPrEx>
          <w:tblBorders>
            <w:insideH w:val="single" w:sz="4" w:space="0" w:color="FFFFFF"/>
            <w:insideV w:val="single" w:sz="4" w:space="0" w:color="FFFFFF"/>
          </w:tblBorders>
        </w:tblPrEx>
        <w:tc>
          <w:tcPr>
            <w:tcW w:w="9176" w:type="dxa"/>
            <w:tcBorders>
              <w:top w:val="single" w:sz="4" w:space="0" w:color="auto"/>
            </w:tcBorders>
            <w:shd w:val="clear" w:color="auto" w:fill="E2E2E2"/>
          </w:tcPr>
          <w:p w14:paraId="6AD587CD" w14:textId="77777777" w:rsidR="00111202" w:rsidRPr="00111202" w:rsidRDefault="00111202" w:rsidP="00111202">
            <w:pPr>
              <w:numPr>
                <w:ilvl w:val="0"/>
                <w:numId w:val="1"/>
              </w:numPr>
              <w:ind w:left="450" w:hanging="425"/>
              <w:contextualSpacing/>
              <w:jc w:val="both"/>
              <w:rPr>
                <w:rFonts w:ascii="Times New Roman" w:eastAsia="Calibri" w:hAnsi="Times New Roman" w:cs="Times New Roman"/>
                <w:b/>
              </w:rPr>
            </w:pPr>
            <w:r w:rsidRPr="00111202">
              <w:rPr>
                <w:rFonts w:ascii="Times New Roman" w:eastAsia="Calibri" w:hAnsi="Times New Roman" w:cs="Times New Roman"/>
                <w:b/>
              </w:rPr>
              <w:lastRenderedPageBreak/>
              <w:t>Stanovisko Komisie na posudzovanie vybraných vplyvov zo záverečného posúdenia č. ..........</w:t>
            </w:r>
            <w:r w:rsidRPr="00111202">
              <w:rPr>
                <w:rFonts w:ascii="Times New Roman" w:eastAsia="Calibri" w:hAnsi="Times New Roman" w:cs="Times New Roman"/>
              </w:rPr>
              <w:t xml:space="preserve"> (v prípade, ak sa uskutočnilo v zmysle bodu 9.1. Jednotnej metodiky) </w:t>
            </w:r>
          </w:p>
        </w:tc>
      </w:tr>
      <w:tr w:rsidR="00111202" w:rsidRPr="00111202" w14:paraId="193C99A2" w14:textId="77777777" w:rsidTr="002E7DDC">
        <w:tblPrEx>
          <w:tblBorders>
            <w:insideH w:val="single" w:sz="4" w:space="0" w:color="FFFFFF"/>
            <w:insideV w:val="single" w:sz="4" w:space="0" w:color="FFFFFF"/>
          </w:tblBorders>
        </w:tblPrEx>
        <w:tc>
          <w:tcPr>
            <w:tcW w:w="9176" w:type="dxa"/>
            <w:shd w:val="clear" w:color="auto" w:fill="FFFFFF"/>
          </w:tcPr>
          <w:p w14:paraId="33B0D7F1" w14:textId="77777777" w:rsidR="00111202" w:rsidRPr="00111202" w:rsidRDefault="00111202" w:rsidP="00111202">
            <w:pPr>
              <w:rPr>
                <w:rFonts w:ascii="Times New Roman" w:eastAsia="Times New Roman" w:hAnsi="Times New Roman" w:cs="Times New Roman"/>
                <w:b/>
                <w:sz w:val="20"/>
                <w:szCs w:val="20"/>
                <w:lang w:eastAsia="sk-SK"/>
              </w:rPr>
            </w:pPr>
          </w:p>
          <w:tbl>
            <w:tblPr>
              <w:tblStyle w:val="Mriekatabuky1"/>
              <w:tblW w:w="89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3827"/>
              <w:gridCol w:w="2534"/>
            </w:tblGrid>
            <w:tr w:rsidR="00111202" w:rsidRPr="00111202" w14:paraId="3DFB94B2" w14:textId="77777777" w:rsidTr="002E7DDC">
              <w:trPr>
                <w:trHeight w:val="396"/>
              </w:trPr>
              <w:tc>
                <w:tcPr>
                  <w:tcW w:w="2552" w:type="dxa"/>
                </w:tcPr>
                <w:p w14:paraId="22590B6C" w14:textId="77777777" w:rsidR="00111202" w:rsidRPr="00111202" w:rsidRDefault="00A92360" w:rsidP="00111202">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888232876"/>
                      <w14:checkbox>
                        <w14:checked w14:val="0"/>
                        <w14:checkedState w14:val="2612" w14:font="MS Gothic"/>
                        <w14:uncheckedState w14:val="2610" w14:font="MS Gothic"/>
                      </w14:checkbox>
                    </w:sdtPr>
                    <w:sdtEndPr/>
                    <w:sdtContent>
                      <w:r w:rsidR="00111202" w:rsidRPr="00111202">
                        <w:rPr>
                          <w:rFonts w:ascii="Segoe UI Symbol" w:eastAsia="Times New Roman" w:hAnsi="Segoe UI Symbol" w:cs="Segoe UI Symbol"/>
                          <w:b/>
                          <w:sz w:val="20"/>
                          <w:szCs w:val="20"/>
                          <w:lang w:eastAsia="sk-SK"/>
                        </w:rPr>
                        <w:t>☐</w:t>
                      </w:r>
                    </w:sdtContent>
                  </w:sdt>
                  <w:r w:rsidR="00111202" w:rsidRPr="00111202">
                    <w:rPr>
                      <w:rFonts w:ascii="Times New Roman" w:eastAsia="Times New Roman" w:hAnsi="Times New Roman" w:cs="Times New Roman"/>
                      <w:b/>
                      <w:sz w:val="20"/>
                      <w:szCs w:val="20"/>
                      <w:lang w:eastAsia="sk-SK"/>
                    </w:rPr>
                    <w:t xml:space="preserve">   Súhlasné </w:t>
                  </w:r>
                </w:p>
              </w:tc>
              <w:tc>
                <w:tcPr>
                  <w:tcW w:w="3827" w:type="dxa"/>
                </w:tcPr>
                <w:p w14:paraId="4D180407" w14:textId="77777777" w:rsidR="00111202" w:rsidRPr="00111202" w:rsidRDefault="00A92360" w:rsidP="00111202">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953831761"/>
                      <w14:checkbox>
                        <w14:checked w14:val="0"/>
                        <w14:checkedState w14:val="2612" w14:font="MS Gothic"/>
                        <w14:uncheckedState w14:val="2610" w14:font="MS Gothic"/>
                      </w14:checkbox>
                    </w:sdtPr>
                    <w:sdtEndPr/>
                    <w:sdtContent>
                      <w:r w:rsidR="00111202" w:rsidRPr="00111202">
                        <w:rPr>
                          <w:rFonts w:ascii="Segoe UI Symbol" w:eastAsia="Times New Roman" w:hAnsi="Segoe UI Symbol" w:cs="Segoe UI Symbol"/>
                          <w:b/>
                          <w:sz w:val="20"/>
                          <w:szCs w:val="20"/>
                          <w:lang w:eastAsia="sk-SK"/>
                        </w:rPr>
                        <w:t>☐</w:t>
                      </w:r>
                    </w:sdtContent>
                  </w:sdt>
                  <w:r w:rsidR="00111202" w:rsidRPr="00111202">
                    <w:rPr>
                      <w:rFonts w:ascii="Times New Roman" w:eastAsia="Times New Roman" w:hAnsi="Times New Roman" w:cs="Times New Roman"/>
                      <w:b/>
                      <w:sz w:val="20"/>
                      <w:szCs w:val="20"/>
                      <w:lang w:eastAsia="sk-SK"/>
                    </w:rPr>
                    <w:t xml:space="preserve">  Súhlasné s  návrhom na dopracovanie</w:t>
                  </w:r>
                </w:p>
              </w:tc>
              <w:tc>
                <w:tcPr>
                  <w:tcW w:w="2534" w:type="dxa"/>
                </w:tcPr>
                <w:p w14:paraId="2D5F598F" w14:textId="77777777" w:rsidR="00111202" w:rsidRPr="00111202" w:rsidRDefault="00A92360" w:rsidP="00111202">
                  <w:pPr>
                    <w:ind w:right="459"/>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361740452"/>
                      <w14:checkbox>
                        <w14:checked w14:val="0"/>
                        <w14:checkedState w14:val="2612" w14:font="MS Gothic"/>
                        <w14:uncheckedState w14:val="2610" w14:font="MS Gothic"/>
                      </w14:checkbox>
                    </w:sdtPr>
                    <w:sdtEndPr/>
                    <w:sdtContent>
                      <w:r w:rsidR="00111202" w:rsidRPr="00111202">
                        <w:rPr>
                          <w:rFonts w:ascii="Segoe UI Symbol" w:eastAsia="Times New Roman" w:hAnsi="Segoe UI Symbol" w:cs="Segoe UI Symbol"/>
                          <w:b/>
                          <w:sz w:val="20"/>
                          <w:szCs w:val="20"/>
                          <w:lang w:eastAsia="sk-SK"/>
                        </w:rPr>
                        <w:t>☐</w:t>
                      </w:r>
                    </w:sdtContent>
                  </w:sdt>
                  <w:r w:rsidR="00111202" w:rsidRPr="00111202">
                    <w:rPr>
                      <w:rFonts w:ascii="Times New Roman" w:eastAsia="Times New Roman" w:hAnsi="Times New Roman" w:cs="Times New Roman"/>
                      <w:b/>
                      <w:sz w:val="20"/>
                      <w:szCs w:val="20"/>
                      <w:lang w:eastAsia="sk-SK"/>
                    </w:rPr>
                    <w:t xml:space="preserve">  Nesúhlasné</w:t>
                  </w:r>
                </w:p>
              </w:tc>
            </w:tr>
          </w:tbl>
          <w:p w14:paraId="77845105" w14:textId="77777777" w:rsidR="00111202" w:rsidRPr="00111202" w:rsidRDefault="00111202" w:rsidP="00111202">
            <w:pPr>
              <w:jc w:val="both"/>
              <w:rPr>
                <w:rFonts w:ascii="Times New Roman" w:eastAsia="Times New Roman" w:hAnsi="Times New Roman" w:cs="Times New Roman"/>
                <w:b/>
                <w:sz w:val="20"/>
                <w:szCs w:val="20"/>
                <w:lang w:eastAsia="sk-SK"/>
              </w:rPr>
            </w:pPr>
            <w:r w:rsidRPr="00111202">
              <w:rPr>
                <w:rFonts w:ascii="Times New Roman" w:eastAsia="Times New Roman" w:hAnsi="Times New Roman" w:cs="Times New Roman"/>
                <w:b/>
                <w:sz w:val="20"/>
                <w:szCs w:val="20"/>
                <w:lang w:eastAsia="sk-SK"/>
              </w:rPr>
              <w:t>Uveďte pripomienky zo stanoviska Komisie z časti II. spolu s Vaším vyhodnotením:</w:t>
            </w:r>
          </w:p>
          <w:p w14:paraId="2A251D49" w14:textId="77777777" w:rsidR="00111202" w:rsidRPr="00111202" w:rsidRDefault="00111202" w:rsidP="00111202">
            <w:pPr>
              <w:rPr>
                <w:rFonts w:ascii="Times New Roman" w:eastAsia="Times New Roman" w:hAnsi="Times New Roman" w:cs="Times New Roman"/>
                <w:b/>
                <w:sz w:val="20"/>
                <w:szCs w:val="20"/>
                <w:lang w:eastAsia="sk-SK"/>
              </w:rPr>
            </w:pPr>
          </w:p>
          <w:p w14:paraId="6CE145B8" w14:textId="77777777" w:rsidR="00111202" w:rsidRPr="00111202" w:rsidRDefault="00111202" w:rsidP="00111202">
            <w:pPr>
              <w:rPr>
                <w:rFonts w:ascii="Times New Roman" w:eastAsia="Times New Roman" w:hAnsi="Times New Roman" w:cs="Times New Roman"/>
                <w:b/>
                <w:sz w:val="20"/>
                <w:szCs w:val="20"/>
                <w:lang w:eastAsia="sk-SK"/>
              </w:rPr>
            </w:pPr>
          </w:p>
        </w:tc>
      </w:tr>
    </w:tbl>
    <w:p w14:paraId="016BC01D" w14:textId="77777777" w:rsidR="00257302" w:rsidRDefault="00257302"/>
    <w:sectPr w:rsidR="002573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53EE4"/>
    <w:multiLevelType w:val="hybridMultilevel"/>
    <w:tmpl w:val="DEC4C7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0593C25"/>
    <w:multiLevelType w:val="hybridMultilevel"/>
    <w:tmpl w:val="0102EA3E"/>
    <w:lvl w:ilvl="0" w:tplc="52E4480A">
      <w:start w:val="1"/>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4B8B6385"/>
    <w:multiLevelType w:val="hybridMultilevel"/>
    <w:tmpl w:val="BEF43CD4"/>
    <w:lvl w:ilvl="0" w:tplc="8D3A5300">
      <w:start w:val="1"/>
      <w:numFmt w:val="bullet"/>
      <w:lvlText w:val="-"/>
      <w:lvlJc w:val="left"/>
      <w:pPr>
        <w:ind w:left="720" w:hanging="360"/>
      </w:pPr>
      <w:rPr>
        <w:rFonts w:ascii="Times" w:eastAsiaTheme="minorHAnsi" w:hAnsi="Times" w:cs="Times" w:hint="default"/>
        <w:sz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500339E7"/>
    <w:multiLevelType w:val="hybridMultilevel"/>
    <w:tmpl w:val="497A3CF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num w:numId="1" w16cid:durableId="1913470157">
    <w:abstractNumId w:val="4"/>
  </w:num>
  <w:num w:numId="2" w16cid:durableId="2031904662">
    <w:abstractNumId w:val="3"/>
  </w:num>
  <w:num w:numId="3" w16cid:durableId="725371815">
    <w:abstractNumId w:val="0"/>
  </w:num>
  <w:num w:numId="4" w16cid:durableId="2051413177">
    <w:abstractNumId w:val="1"/>
  </w:num>
  <w:num w:numId="5" w16cid:durableId="4761848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202"/>
    <w:rsid w:val="00027B91"/>
    <w:rsid w:val="00044C6E"/>
    <w:rsid w:val="0007595D"/>
    <w:rsid w:val="0008775E"/>
    <w:rsid w:val="00092EBE"/>
    <w:rsid w:val="000B39DA"/>
    <w:rsid w:val="000D5734"/>
    <w:rsid w:val="000F5BD9"/>
    <w:rsid w:val="00111202"/>
    <w:rsid w:val="00113410"/>
    <w:rsid w:val="0012612F"/>
    <w:rsid w:val="001325A0"/>
    <w:rsid w:val="00134603"/>
    <w:rsid w:val="00145BB3"/>
    <w:rsid w:val="001641A6"/>
    <w:rsid w:val="00165CE2"/>
    <w:rsid w:val="001C5544"/>
    <w:rsid w:val="002359A2"/>
    <w:rsid w:val="00257302"/>
    <w:rsid w:val="00272952"/>
    <w:rsid w:val="00274408"/>
    <w:rsid w:val="002768C0"/>
    <w:rsid w:val="002C7F2F"/>
    <w:rsid w:val="002F4577"/>
    <w:rsid w:val="00311648"/>
    <w:rsid w:val="00376811"/>
    <w:rsid w:val="003909B8"/>
    <w:rsid w:val="00393412"/>
    <w:rsid w:val="003B1C9C"/>
    <w:rsid w:val="003B3D8E"/>
    <w:rsid w:val="003F7A3B"/>
    <w:rsid w:val="004403B1"/>
    <w:rsid w:val="00462676"/>
    <w:rsid w:val="00467E59"/>
    <w:rsid w:val="00482372"/>
    <w:rsid w:val="004F4ACC"/>
    <w:rsid w:val="00511280"/>
    <w:rsid w:val="005347A5"/>
    <w:rsid w:val="005443D1"/>
    <w:rsid w:val="005537DD"/>
    <w:rsid w:val="00573075"/>
    <w:rsid w:val="005933D7"/>
    <w:rsid w:val="005F3CE0"/>
    <w:rsid w:val="00605446"/>
    <w:rsid w:val="00681D19"/>
    <w:rsid w:val="006C0920"/>
    <w:rsid w:val="006D77EB"/>
    <w:rsid w:val="007517AF"/>
    <w:rsid w:val="007612F6"/>
    <w:rsid w:val="00770C58"/>
    <w:rsid w:val="007A6FD9"/>
    <w:rsid w:val="00826AA2"/>
    <w:rsid w:val="00843889"/>
    <w:rsid w:val="00852D41"/>
    <w:rsid w:val="008C449D"/>
    <w:rsid w:val="008F0C8E"/>
    <w:rsid w:val="00904158"/>
    <w:rsid w:val="00932404"/>
    <w:rsid w:val="0096317E"/>
    <w:rsid w:val="009660F4"/>
    <w:rsid w:val="0097048B"/>
    <w:rsid w:val="009963AF"/>
    <w:rsid w:val="009B10FE"/>
    <w:rsid w:val="009D3F59"/>
    <w:rsid w:val="009E6241"/>
    <w:rsid w:val="00A27848"/>
    <w:rsid w:val="00A568B2"/>
    <w:rsid w:val="00A76BBC"/>
    <w:rsid w:val="00AA3B23"/>
    <w:rsid w:val="00AB65A8"/>
    <w:rsid w:val="00AB7A9B"/>
    <w:rsid w:val="00AF03E9"/>
    <w:rsid w:val="00B34877"/>
    <w:rsid w:val="00B443CA"/>
    <w:rsid w:val="00B67909"/>
    <w:rsid w:val="00B8453F"/>
    <w:rsid w:val="00BE0EB4"/>
    <w:rsid w:val="00C24472"/>
    <w:rsid w:val="00C4479D"/>
    <w:rsid w:val="00C82641"/>
    <w:rsid w:val="00D725A3"/>
    <w:rsid w:val="00D72FEA"/>
    <w:rsid w:val="00D85EFE"/>
    <w:rsid w:val="00DE74C8"/>
    <w:rsid w:val="00E14C0E"/>
    <w:rsid w:val="00E453EC"/>
    <w:rsid w:val="00E859E4"/>
    <w:rsid w:val="00E87BE8"/>
    <w:rsid w:val="00E975A4"/>
    <w:rsid w:val="00EC6805"/>
    <w:rsid w:val="00ED4694"/>
    <w:rsid w:val="00EF3ABE"/>
    <w:rsid w:val="00F00D4D"/>
    <w:rsid w:val="00F245BA"/>
    <w:rsid w:val="00F26838"/>
    <w:rsid w:val="00F6522D"/>
    <w:rsid w:val="00F9332F"/>
    <w:rsid w:val="00F93D7E"/>
    <w:rsid w:val="00F97468"/>
    <w:rsid w:val="00FA70AB"/>
    <w:rsid w:val="00FB1D39"/>
    <w:rsid w:val="00FB5D30"/>
    <w:rsid w:val="00FC013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A1325"/>
  <w15:chartTrackingRefBased/>
  <w15:docId w15:val="{392E0918-FBBD-484A-8FA6-40B25B39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1112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1112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111202"/>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111202"/>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111202"/>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11120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111202"/>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111202"/>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111202"/>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11202"/>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111202"/>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111202"/>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111202"/>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111202"/>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111202"/>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111202"/>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111202"/>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111202"/>
    <w:rPr>
      <w:rFonts w:eastAsiaTheme="majorEastAsia" w:cstheme="majorBidi"/>
      <w:color w:val="272727" w:themeColor="text1" w:themeTint="D8"/>
    </w:rPr>
  </w:style>
  <w:style w:type="paragraph" w:styleId="Nzov">
    <w:name w:val="Title"/>
    <w:basedOn w:val="Normlny"/>
    <w:next w:val="Normlny"/>
    <w:link w:val="NzovChar"/>
    <w:uiPriority w:val="10"/>
    <w:qFormat/>
    <w:rsid w:val="001112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111202"/>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111202"/>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111202"/>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111202"/>
    <w:pPr>
      <w:spacing w:before="160"/>
      <w:jc w:val="center"/>
    </w:pPr>
    <w:rPr>
      <w:i/>
      <w:iCs/>
      <w:color w:val="404040" w:themeColor="text1" w:themeTint="BF"/>
    </w:rPr>
  </w:style>
  <w:style w:type="character" w:customStyle="1" w:styleId="CitciaChar">
    <w:name w:val="Citácia Char"/>
    <w:basedOn w:val="Predvolenpsmoodseku"/>
    <w:link w:val="Citcia"/>
    <w:uiPriority w:val="29"/>
    <w:rsid w:val="00111202"/>
    <w:rPr>
      <w:i/>
      <w:iCs/>
      <w:color w:val="404040" w:themeColor="text1" w:themeTint="BF"/>
    </w:rPr>
  </w:style>
  <w:style w:type="paragraph" w:styleId="Odsekzoznamu">
    <w:name w:val="List Paragraph"/>
    <w:basedOn w:val="Normlny"/>
    <w:uiPriority w:val="34"/>
    <w:qFormat/>
    <w:rsid w:val="00111202"/>
    <w:pPr>
      <w:ind w:left="720"/>
      <w:contextualSpacing/>
    </w:pPr>
  </w:style>
  <w:style w:type="character" w:styleId="Intenzvnezvraznenie">
    <w:name w:val="Intense Emphasis"/>
    <w:basedOn w:val="Predvolenpsmoodseku"/>
    <w:uiPriority w:val="21"/>
    <w:qFormat/>
    <w:rsid w:val="00111202"/>
    <w:rPr>
      <w:i/>
      <w:iCs/>
      <w:color w:val="0F4761" w:themeColor="accent1" w:themeShade="BF"/>
    </w:rPr>
  </w:style>
  <w:style w:type="paragraph" w:styleId="Zvraznencitcia">
    <w:name w:val="Intense Quote"/>
    <w:basedOn w:val="Normlny"/>
    <w:next w:val="Normlny"/>
    <w:link w:val="ZvraznencitciaChar"/>
    <w:uiPriority w:val="30"/>
    <w:qFormat/>
    <w:rsid w:val="001112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111202"/>
    <w:rPr>
      <w:i/>
      <w:iCs/>
      <w:color w:val="0F4761" w:themeColor="accent1" w:themeShade="BF"/>
    </w:rPr>
  </w:style>
  <w:style w:type="character" w:styleId="Zvraznenodkaz">
    <w:name w:val="Intense Reference"/>
    <w:basedOn w:val="Predvolenpsmoodseku"/>
    <w:uiPriority w:val="32"/>
    <w:qFormat/>
    <w:rsid w:val="00111202"/>
    <w:rPr>
      <w:b/>
      <w:bCs/>
      <w:smallCaps/>
      <w:color w:val="0F4761" w:themeColor="accent1" w:themeShade="BF"/>
      <w:spacing w:val="5"/>
    </w:rPr>
  </w:style>
  <w:style w:type="table" w:customStyle="1" w:styleId="Mriekatabuky1">
    <w:name w:val="Mriežka tabuľky1"/>
    <w:basedOn w:val="Normlnatabuka"/>
    <w:next w:val="Mriekatabuky"/>
    <w:uiPriority w:val="59"/>
    <w:rsid w:val="0011120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111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B67909"/>
    <w:pPr>
      <w:spacing w:after="0" w:line="240" w:lineRule="auto"/>
    </w:pPr>
  </w:style>
  <w:style w:type="character" w:styleId="Odkaznakomentr">
    <w:name w:val="annotation reference"/>
    <w:basedOn w:val="Predvolenpsmoodseku"/>
    <w:uiPriority w:val="99"/>
    <w:semiHidden/>
    <w:unhideWhenUsed/>
    <w:rsid w:val="007612F6"/>
    <w:rPr>
      <w:sz w:val="16"/>
      <w:szCs w:val="16"/>
    </w:rPr>
  </w:style>
  <w:style w:type="paragraph" w:styleId="Textkomentra">
    <w:name w:val="annotation text"/>
    <w:basedOn w:val="Normlny"/>
    <w:link w:val="TextkomentraChar"/>
    <w:uiPriority w:val="99"/>
    <w:unhideWhenUsed/>
    <w:rsid w:val="007612F6"/>
    <w:pPr>
      <w:spacing w:line="240" w:lineRule="auto"/>
    </w:pPr>
    <w:rPr>
      <w:sz w:val="20"/>
      <w:szCs w:val="20"/>
    </w:rPr>
  </w:style>
  <w:style w:type="character" w:customStyle="1" w:styleId="TextkomentraChar">
    <w:name w:val="Text komentára Char"/>
    <w:basedOn w:val="Predvolenpsmoodseku"/>
    <w:link w:val="Textkomentra"/>
    <w:uiPriority w:val="99"/>
    <w:rsid w:val="007612F6"/>
    <w:rPr>
      <w:sz w:val="20"/>
      <w:szCs w:val="20"/>
    </w:rPr>
  </w:style>
  <w:style w:type="paragraph" w:styleId="Predmetkomentra">
    <w:name w:val="annotation subject"/>
    <w:basedOn w:val="Textkomentra"/>
    <w:next w:val="Textkomentra"/>
    <w:link w:val="PredmetkomentraChar"/>
    <w:uiPriority w:val="99"/>
    <w:semiHidden/>
    <w:unhideWhenUsed/>
    <w:rsid w:val="007612F6"/>
    <w:rPr>
      <w:b/>
      <w:bCs/>
    </w:rPr>
  </w:style>
  <w:style w:type="character" w:customStyle="1" w:styleId="PredmetkomentraChar">
    <w:name w:val="Predmet komentára Char"/>
    <w:basedOn w:val="TextkomentraChar"/>
    <w:link w:val="Predmetkomentra"/>
    <w:uiPriority w:val="99"/>
    <w:semiHidden/>
    <w:rsid w:val="007612F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ikol.dukova@mhsr.sk" TargetMode="External"/><Relationship Id="rId5" Type="http://schemas.openxmlformats.org/officeDocument/2006/relationships/hyperlink" Target="mailto:lubomir.cacany@mhsr.s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3756</Words>
  <Characters>21410</Characters>
  <Application>Microsoft Office Word</Application>
  <DocSecurity>0</DocSecurity>
  <Lines>178</Lines>
  <Paragraphs>50</Paragraphs>
  <ScaleCrop>false</ScaleCrop>
  <Company/>
  <LinksUpToDate>false</LinksUpToDate>
  <CharactersWithSpaces>25116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Dukova Nikol</dc:creator>
  <cp:keywords/>
  <dc:description/>
  <cp:lastModifiedBy>Smazakova Janette</cp:lastModifiedBy>
  <cp:revision>4</cp:revision>
  <dcterms:created xsi:type="dcterms:W3CDTF">2026-07-22T11:03:00Z</dcterms:created>
  <dcterms:modified xsi:type="dcterms:W3CDTF">2026-07-31T10:49:00Z</dcterms:modified>
</cp:coreProperties>
</file>